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858D456" w:rsidR="00E978D0" w:rsidRPr="00B57B36" w:rsidRDefault="004F4D61" w:rsidP="00E978D0">
      <w:pPr>
        <w:pStyle w:val="CETTitle"/>
      </w:pPr>
      <w:r>
        <w:t xml:space="preserve"> </w:t>
      </w:r>
      <w:r w:rsidR="00FA1D44" w:rsidRPr="00FA1D44">
        <w:t xml:space="preserve">A critical review on </w:t>
      </w:r>
      <w:r w:rsidR="00E217FC" w:rsidRPr="00E217FC">
        <w:t xml:space="preserve">self-heating and </w:t>
      </w:r>
      <w:r w:rsidR="00FA1D44" w:rsidRPr="00FA1D44">
        <w:t>self-ignition of biocarbon</w:t>
      </w:r>
    </w:p>
    <w:p w14:paraId="0488FED2" w14:textId="5C8C5084" w:rsidR="00B57E6F" w:rsidRPr="00B57B36" w:rsidRDefault="004F4D61" w:rsidP="00B57E6F">
      <w:pPr>
        <w:pStyle w:val="CETAuthors"/>
      </w:pPr>
      <w:r>
        <w:t>Liang Wang</w:t>
      </w:r>
      <w:r w:rsidR="0035047C" w:rsidRPr="00B57B36">
        <w:t>*</w:t>
      </w:r>
      <w:r w:rsidR="00B57E6F" w:rsidRPr="00B57B36">
        <w:t xml:space="preserve">, </w:t>
      </w:r>
      <w:r w:rsidR="00A32F3A" w:rsidRPr="00A32F3A">
        <w:t>Øyvind Skreiberg</w:t>
      </w:r>
      <w:r w:rsidR="00B57E6F" w:rsidRPr="00B57B36">
        <w:t xml:space="preserve"> </w:t>
      </w:r>
    </w:p>
    <w:p w14:paraId="5770E2B7" w14:textId="0ED10D49" w:rsidR="0035047C" w:rsidRPr="0035047C" w:rsidRDefault="00B57E6F" w:rsidP="0035047C">
      <w:pPr>
        <w:rPr>
          <w:noProof/>
          <w:sz w:val="16"/>
        </w:rPr>
      </w:pPr>
      <w:r w:rsidRPr="00B57B36">
        <w:rPr>
          <w:vertAlign w:val="superscript"/>
        </w:rPr>
        <w:t>a</w:t>
      </w:r>
      <w:r w:rsidRPr="00B57B36">
        <w:t xml:space="preserve"> </w:t>
      </w:r>
      <w:r w:rsidR="0035047C" w:rsidRPr="0035047C">
        <w:rPr>
          <w:noProof/>
          <w:sz w:val="16"/>
        </w:rPr>
        <w:t>SINTEF Energy Research, Sem Sælands vei 11, NO-7034 Trondheim, Norway</w:t>
      </w:r>
    </w:p>
    <w:p w14:paraId="3D72B0B0" w14:textId="09E13707" w:rsidR="00B57E6F" w:rsidRPr="00B57B36" w:rsidRDefault="00B57E6F" w:rsidP="00B57E6F">
      <w:pPr>
        <w:pStyle w:val="CETAddress"/>
      </w:pPr>
      <w:r w:rsidRPr="00B57B36">
        <w:t xml:space="preserve"> </w:t>
      </w:r>
    </w:p>
    <w:p w14:paraId="73F1267A" w14:textId="5C24EF1E" w:rsidR="00B57E6F" w:rsidRPr="00B57B36" w:rsidRDefault="00B57E6F" w:rsidP="00B57E6F">
      <w:pPr>
        <w:pStyle w:val="CETemail"/>
      </w:pPr>
      <w:r>
        <w:t xml:space="preserve"> </w:t>
      </w:r>
      <w:r w:rsidRPr="00B57B36">
        <w:t>corresponding.author</w:t>
      </w:r>
      <w:r w:rsidR="00494373">
        <w:t xml:space="preserve"> </w:t>
      </w:r>
      <w:r w:rsidR="00494373" w:rsidRPr="00494373">
        <w:t>liang.wang@sintef.no</w:t>
      </w:r>
    </w:p>
    <w:p w14:paraId="53B35BFB" w14:textId="71B286A3" w:rsidR="00887B40" w:rsidRPr="00B57B36" w:rsidRDefault="3914F9F2" w:rsidP="00600535">
      <w:pPr>
        <w:pStyle w:val="CETBodytext"/>
        <w:rPr>
          <w:lang w:val="en-GB"/>
        </w:rPr>
      </w:pPr>
      <w:r w:rsidRPr="154A264C">
        <w:rPr>
          <w:lang w:val="en-GB"/>
        </w:rPr>
        <w:t xml:space="preserve">Biocarbon is a promising alternative to replace fossil carbon as reductant for metal production with benefits to reduce greenhouse gas emissions and increase the sustainability of the metallurgical industry. As a carbon and energy intensive industry, a significant amount of biocarbon needs to be produced, handled, </w:t>
      </w:r>
      <w:proofErr w:type="gramStart"/>
      <w:r w:rsidRPr="154A264C">
        <w:rPr>
          <w:lang w:val="en-GB"/>
        </w:rPr>
        <w:t>transported</w:t>
      </w:r>
      <w:proofErr w:type="gramEnd"/>
      <w:r w:rsidRPr="154A264C">
        <w:rPr>
          <w:lang w:val="en-GB"/>
        </w:rPr>
        <w:t xml:space="preserve"> and stored for further utilization in metal production processes. Biocarbon is a reactive porous material and can undergo self-heating that is related to spontaneous exothermic reactions at low temperatures. The </w:t>
      </w:r>
      <w:proofErr w:type="spellStart"/>
      <w:r w:rsidRPr="154A264C">
        <w:rPr>
          <w:lang w:val="en-GB"/>
        </w:rPr>
        <w:t>biocarbons</w:t>
      </w:r>
      <w:proofErr w:type="spellEnd"/>
      <w:r w:rsidRPr="154A264C">
        <w:rPr>
          <w:lang w:val="en-GB"/>
        </w:rPr>
        <w:t xml:space="preserve"> can be produced from different biomass materials and under different </w:t>
      </w:r>
      <w:proofErr w:type="gramStart"/>
      <w:r w:rsidRPr="154A264C">
        <w:rPr>
          <w:lang w:val="en-GB"/>
        </w:rPr>
        <w:t>conditions, and</w:t>
      </w:r>
      <w:proofErr w:type="gramEnd"/>
      <w:r w:rsidRPr="154A264C">
        <w:rPr>
          <w:lang w:val="en-GB"/>
        </w:rPr>
        <w:t xml:space="preserve"> have various physical and chemical properties. The </w:t>
      </w:r>
      <w:proofErr w:type="spellStart"/>
      <w:r w:rsidRPr="154A264C">
        <w:rPr>
          <w:lang w:val="en-GB"/>
        </w:rPr>
        <w:t>biocarbons</w:t>
      </w:r>
      <w:proofErr w:type="spellEnd"/>
      <w:r w:rsidRPr="154A264C">
        <w:rPr>
          <w:lang w:val="en-GB"/>
        </w:rPr>
        <w:t xml:space="preserve"> with different properties have different tendency in terms of self-ignition and risk of fire. In addition, storage and transportation conditions play also important roles in causing the self-ignition of biocarbon, including gas atmosphere, temperature, heat and mass transfer to surroundings, humidity, etc. Several studies have been conducted to investigate reasons for causing biocarbon self-ignition, including conversion behaviour and mechanisms of biocarbon self-ignition and potential mitigation measures. The main objective of this review is to </w:t>
      </w:r>
      <w:r w:rsidR="1576F491" w:rsidRPr="154A264C">
        <w:rPr>
          <w:lang w:val="en-GB"/>
        </w:rPr>
        <w:t>survey studies on</w:t>
      </w:r>
      <w:r w:rsidRPr="154A264C">
        <w:rPr>
          <w:lang w:val="en-GB"/>
        </w:rPr>
        <w:t xml:space="preserve"> the self-ignition </w:t>
      </w:r>
      <w:r w:rsidR="4CAE7B34" w:rsidRPr="154A264C">
        <w:rPr>
          <w:lang w:val="en-GB"/>
        </w:rPr>
        <w:t xml:space="preserve">of </w:t>
      </w:r>
      <w:proofErr w:type="spellStart"/>
      <w:r w:rsidRPr="154A264C">
        <w:rPr>
          <w:lang w:val="en-GB"/>
        </w:rPr>
        <w:t>biocarbons</w:t>
      </w:r>
      <w:proofErr w:type="spellEnd"/>
      <w:r w:rsidRPr="154A264C">
        <w:rPr>
          <w:lang w:val="en-GB"/>
        </w:rPr>
        <w:t xml:space="preserve"> by correlating them to biocarbon production and storage conditions and </w:t>
      </w:r>
      <w:r w:rsidR="31532E33" w:rsidRPr="154A264C">
        <w:rPr>
          <w:lang w:val="en-GB"/>
        </w:rPr>
        <w:t>provide background information for safe transportation and storage of biocarbon</w:t>
      </w:r>
      <w:r w:rsidRPr="154A264C">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490EA55E" w14:textId="17350543" w:rsidR="00263565" w:rsidRDefault="2EB4CD0E" w:rsidP="00600535">
      <w:pPr>
        <w:pStyle w:val="CETBodytext"/>
        <w:rPr>
          <w:lang w:val="en-GB"/>
        </w:rPr>
      </w:pPr>
      <w:r w:rsidRPr="154A264C">
        <w:rPr>
          <w:lang w:val="en-GB"/>
        </w:rPr>
        <w:t xml:space="preserve">Metal production is an energy and material-intensive process  consuming </w:t>
      </w:r>
      <w:r w:rsidR="352038E5" w:rsidRPr="154A264C">
        <w:rPr>
          <w:lang w:val="en-GB"/>
        </w:rPr>
        <w:t>large</w:t>
      </w:r>
      <w:r w:rsidRPr="154A264C">
        <w:rPr>
          <w:lang w:val="en-GB"/>
        </w:rPr>
        <w:t xml:space="preserve"> amounts of carbon as reductants and </w:t>
      </w:r>
      <w:r w:rsidR="328BC829" w:rsidRPr="154A264C">
        <w:rPr>
          <w:lang w:val="en-GB"/>
        </w:rPr>
        <w:t xml:space="preserve">also </w:t>
      </w:r>
      <w:r w:rsidRPr="154A264C">
        <w:rPr>
          <w:lang w:val="en-GB"/>
        </w:rPr>
        <w:t>sources of energy</w:t>
      </w:r>
      <w:r w:rsidR="5394D82B" w:rsidRPr="154A264C">
        <w:rPr>
          <w:lang w:val="en-GB"/>
        </w:rPr>
        <w:t xml:space="preserve"> in some metal production processes </w:t>
      </w:r>
      <w:r w:rsidR="00140EE8" w:rsidRPr="154A264C">
        <w:rPr>
          <w:lang w:val="en-GB"/>
        </w:rPr>
        <w:fldChar w:fldCharType="begin"/>
      </w:r>
      <w:r w:rsidR="00140EE8" w:rsidRPr="154A264C">
        <w:rPr>
          <w:lang w:val="en-GB"/>
        </w:rPr>
        <w:instrText xml:space="preserve"> ADDIN ZOTERO_ITEM CSL_CITATION {"citationID":"oicuVL4F","properties":{"formattedCitation":"(Surup, Trubetskaya, and Tangstad 2020)","plainCitation":"(Surup, Trubetskaya, and Tangstad 2020)","noteIndex":0},"citationItems":[{"id":13216,"uris":["http://zotero.org/users/9468664/items/GU3VKJII"],"itemData":{"id":13216,"type":"article-journal","abstract":"This paper provides a fundamental and critical review of biomass application as renewable reductant in integrated ferroalloy reduction process. The basis for the review is based on the current process and product quality requirement that bio-based reductants must fulfill. The characteristics of different feedstocks and suitable pre-treatment and post-treatment technologies for their upgrading are evaluated. The existing literature concerning biomass application in ferroalloy industries is reviewed to fill out the research gaps related to charcoal properties provided by current production technologies and the integration of renewable reductants in the existing industrial infrastructure. This review also provides insights and recommendations to the unresolved challenges related to the charcoal process economics. Several possibilities to integrate the production of bio-based reductants with bio-refineries to lower the cost and increase the total efficiency are given. A comparison of challenges related to energy efficient charcoal production and formation of emissions in classical kiln technologies are discussed to underline the potential of bio-based reductant usage in ferroalloy reduction process. © 2020 by the authors. Licensee MDPI, Basel, Switzerland.","archive":"Scopus","container-title":"Processes","DOI":"10.3390/pr8111432","issue":"11","page":"1-41","title":"Charcoal as an alternative reductant in ferroalloy production: A review","volume":"8","author":[{"family":"Surup","given":"G.R."},{"family":"Trubetskaya","given":"A."},{"family":"Tangstad","given":"M."}],"issued":{"date-parts":[["2020"]]}}}],"schema":"https://github.com/citation-style-language/schema/raw/master/csl-citation.json"} </w:instrText>
      </w:r>
      <w:r w:rsidR="00140EE8" w:rsidRPr="154A264C">
        <w:rPr>
          <w:lang w:val="en-GB"/>
        </w:rPr>
        <w:fldChar w:fldCharType="separate"/>
      </w:r>
      <w:r w:rsidR="729E872C" w:rsidRPr="154A264C">
        <w:rPr>
          <w:rFonts w:cs="Arial"/>
        </w:rPr>
        <w:t>(Surup, Trubetskaya, and Tangstad 2020)</w:t>
      </w:r>
      <w:r w:rsidR="00140EE8" w:rsidRPr="154A264C">
        <w:rPr>
          <w:lang w:val="en-GB"/>
        </w:rPr>
        <w:fldChar w:fldCharType="end"/>
      </w:r>
      <w:r w:rsidRPr="154A264C">
        <w:rPr>
          <w:lang w:val="en-GB"/>
        </w:rPr>
        <w:t xml:space="preserve">. Currently, mainly fossil-based carbonaceous materials such as coal and coke are being used in metal production processes. </w:t>
      </w:r>
      <w:r w:rsidR="1215628F" w:rsidRPr="154A264C">
        <w:rPr>
          <w:lang w:val="en-GB"/>
        </w:rPr>
        <w:t xml:space="preserve">Metallurgical industries in Norway and the world are actively </w:t>
      </w:r>
      <w:r w:rsidR="3E836847" w:rsidRPr="154A264C">
        <w:rPr>
          <w:lang w:val="en-GB"/>
        </w:rPr>
        <w:t xml:space="preserve">working on increasing </w:t>
      </w:r>
      <w:r w:rsidR="3F3537DE" w:rsidRPr="154A264C">
        <w:rPr>
          <w:lang w:val="en-GB"/>
        </w:rPr>
        <w:t xml:space="preserve">the </w:t>
      </w:r>
      <w:r w:rsidR="3E836847" w:rsidRPr="154A264C">
        <w:rPr>
          <w:lang w:val="en-GB"/>
        </w:rPr>
        <w:t>sustainability of</w:t>
      </w:r>
      <w:r w:rsidR="3F3537DE" w:rsidRPr="154A264C">
        <w:rPr>
          <w:lang w:val="en-GB"/>
        </w:rPr>
        <w:t xml:space="preserve"> </w:t>
      </w:r>
      <w:r w:rsidR="3E836847" w:rsidRPr="154A264C">
        <w:rPr>
          <w:lang w:val="en-GB"/>
        </w:rPr>
        <w:t>production process</w:t>
      </w:r>
      <w:r w:rsidR="3F3537DE" w:rsidRPr="154A264C">
        <w:rPr>
          <w:lang w:val="en-GB"/>
        </w:rPr>
        <w:t>es</w:t>
      </w:r>
      <w:r w:rsidR="3E836847" w:rsidRPr="154A264C">
        <w:rPr>
          <w:lang w:val="en-GB"/>
        </w:rPr>
        <w:t xml:space="preserve"> and </w:t>
      </w:r>
      <w:r w:rsidR="3F3537DE" w:rsidRPr="154A264C">
        <w:rPr>
          <w:lang w:val="en-GB"/>
        </w:rPr>
        <w:t>r</w:t>
      </w:r>
      <w:r w:rsidR="1215628F" w:rsidRPr="154A264C">
        <w:rPr>
          <w:lang w:val="en-GB"/>
        </w:rPr>
        <w:t>educing greenhouse gas (GHG) emissions</w:t>
      </w:r>
      <w:r w:rsidR="00140EE8" w:rsidRPr="154A264C">
        <w:rPr>
          <w:lang w:val="en-GB"/>
        </w:rPr>
        <w:fldChar w:fldCharType="begin"/>
      </w:r>
      <w:r w:rsidR="00140EE8" w:rsidRPr="154A264C">
        <w:rPr>
          <w:lang w:val="en-GB"/>
        </w:rPr>
        <w:instrText xml:space="preserve"> ADDIN ZOTERO_ITEM CSL_CITATION {"citationID":"rul946i4","properties":{"formattedCitation":"(Wang et al. 2018)","plainCitation":"(Wang et al. 2018)","noteIndex":0},"citationItems":[{"id":8277,"uris":["http://zotero.org/users/9468664/items/2GCNJQU5"],"itemData":{"id":8277,"type":"article-journal","abstract":"Biocarbon is considered as an important alternative to replace fossil carbon as reductant in metallurgical industries. After its production, the properties of the biocarbon might change during long-term transportation and storage under specific conditions. In this work, effects of storage time and conditions on the properties of two kinds of woody biocarbon were investigated. The studied biocarbons were stored under well controlled conditions in a climate cabinet and were sampled along the storage time for moisture uptake measurement and general fuel property characterization. By carrying out the laboratory scale study a more systematic and simultaneous analysis of the impact of relative humidity, storage temperature and time on properties of biocarbon was achieved. Tumbling tests were carried out to investigate the effect of storage time and conditions on the mechanical strength of the biocarbon samples. The results of this work are important for selection of proper biocarbon logistic solutions to secure the desired biocarbon properties for further utilization as reductant in metallurgical industries. Copyright © 2018, AIDIC Servizi S.r.l.","archive":"Scopus","container-title":"Chemical Engineering Transactions","DOI":"10.3303/CET1865120","page":"715-720","title":"Impact of storage time and conditions on properties of biocarbon","volume":"65","author":[{"family":"Wang","given":"L."},{"family":"Buvarp","given":"F."},{"family":"Skreiberg","given":"Ø."},{"family":"Khalil","given":"R."}],"issued":{"date-parts":[["2018"]]}}}],"schema":"https://github.com/citation-style-language/schema/raw/master/csl-citation.json"} </w:instrText>
      </w:r>
      <w:r w:rsidR="00140EE8" w:rsidRPr="154A264C">
        <w:rPr>
          <w:lang w:val="en-GB"/>
        </w:rPr>
        <w:fldChar w:fldCharType="separate"/>
      </w:r>
      <w:r w:rsidR="011EEF6D" w:rsidRPr="154A264C">
        <w:rPr>
          <w:rFonts w:cs="Arial"/>
        </w:rPr>
        <w:t>(Wang et al. 2018)</w:t>
      </w:r>
      <w:r w:rsidR="00140EE8" w:rsidRPr="154A264C">
        <w:rPr>
          <w:lang w:val="en-GB"/>
        </w:rPr>
        <w:fldChar w:fldCharType="end"/>
      </w:r>
      <w:r w:rsidR="44C3BC2A" w:rsidRPr="154A264C">
        <w:rPr>
          <w:lang w:val="en-GB"/>
        </w:rPr>
        <w:t>.</w:t>
      </w:r>
      <w:r w:rsidR="0308220B" w:rsidRPr="154A264C">
        <w:rPr>
          <w:lang w:val="en-GB"/>
        </w:rPr>
        <w:t xml:space="preserve"> </w:t>
      </w:r>
      <w:r w:rsidR="0BB510D9" w:rsidRPr="154A264C">
        <w:rPr>
          <w:lang w:val="en-GB"/>
        </w:rPr>
        <w:t>Different m</w:t>
      </w:r>
      <w:r w:rsidR="0308220B" w:rsidRPr="154A264C">
        <w:rPr>
          <w:lang w:val="en-GB"/>
        </w:rPr>
        <w:t xml:space="preserve">easures and solutions have been identified, </w:t>
      </w:r>
      <w:proofErr w:type="gramStart"/>
      <w:r w:rsidR="0308220B" w:rsidRPr="154A264C">
        <w:rPr>
          <w:lang w:val="en-GB"/>
        </w:rPr>
        <w:t>investigated</w:t>
      </w:r>
      <w:proofErr w:type="gramEnd"/>
      <w:r w:rsidR="0308220B" w:rsidRPr="154A264C">
        <w:rPr>
          <w:lang w:val="en-GB"/>
        </w:rPr>
        <w:t xml:space="preserve"> and developed </w:t>
      </w:r>
      <w:r w:rsidR="0BB510D9" w:rsidRPr="154A264C">
        <w:rPr>
          <w:lang w:val="en-GB"/>
        </w:rPr>
        <w:t xml:space="preserve">to </w:t>
      </w:r>
      <w:r w:rsidR="07AC7CBE" w:rsidRPr="154A264C">
        <w:rPr>
          <w:lang w:val="en-GB"/>
        </w:rPr>
        <w:t>make the metal production process more sustainable with less environmental impact</w:t>
      </w:r>
      <w:r w:rsidR="7A4968DD" w:rsidRPr="154A264C">
        <w:rPr>
          <w:lang w:val="en-GB"/>
        </w:rPr>
        <w:t xml:space="preserve">. </w:t>
      </w:r>
      <w:r w:rsidR="4BE0FF75" w:rsidRPr="154A264C">
        <w:rPr>
          <w:lang w:val="en-GB"/>
        </w:rPr>
        <w:t>O</w:t>
      </w:r>
      <w:r w:rsidR="3D8FCEE9" w:rsidRPr="154A264C">
        <w:rPr>
          <w:lang w:val="en-GB"/>
        </w:rPr>
        <w:t xml:space="preserve">ne </w:t>
      </w:r>
      <w:r w:rsidR="4BE0FF75" w:rsidRPr="154A264C">
        <w:rPr>
          <w:lang w:val="en-GB"/>
        </w:rPr>
        <w:t xml:space="preserve">of these </w:t>
      </w:r>
      <w:r w:rsidR="3D8FCEE9" w:rsidRPr="154A264C">
        <w:rPr>
          <w:lang w:val="en-GB"/>
        </w:rPr>
        <w:t>solution</w:t>
      </w:r>
      <w:r w:rsidR="4BE0FF75" w:rsidRPr="154A264C">
        <w:rPr>
          <w:lang w:val="en-GB"/>
        </w:rPr>
        <w:t>s is</w:t>
      </w:r>
      <w:r w:rsidR="175A6257" w:rsidRPr="154A264C">
        <w:rPr>
          <w:lang w:val="en-GB"/>
        </w:rPr>
        <w:t xml:space="preserve"> to</w:t>
      </w:r>
      <w:r w:rsidR="4BE0FF75" w:rsidRPr="154A264C">
        <w:rPr>
          <w:lang w:val="en-GB"/>
        </w:rPr>
        <w:t xml:space="preserve"> produc</w:t>
      </w:r>
      <w:r w:rsidR="175A6257" w:rsidRPr="154A264C">
        <w:rPr>
          <w:lang w:val="en-GB"/>
        </w:rPr>
        <w:t xml:space="preserve">e </w:t>
      </w:r>
      <w:r w:rsidR="4BE0FF75" w:rsidRPr="154A264C">
        <w:rPr>
          <w:lang w:val="en-GB"/>
        </w:rPr>
        <w:t>and use b</w:t>
      </w:r>
      <w:r w:rsidR="77D2F50A" w:rsidRPr="154A264C">
        <w:rPr>
          <w:lang w:val="en-GB"/>
        </w:rPr>
        <w:t xml:space="preserve">iocarbon, often called charcoal, </w:t>
      </w:r>
      <w:r w:rsidR="4BE0FF75" w:rsidRPr="154A264C">
        <w:rPr>
          <w:lang w:val="en-GB"/>
        </w:rPr>
        <w:t>as</w:t>
      </w:r>
      <w:r w:rsidR="4439EAF3" w:rsidRPr="154A264C">
        <w:rPr>
          <w:lang w:val="en-GB"/>
        </w:rPr>
        <w:t xml:space="preserve"> </w:t>
      </w:r>
      <w:r w:rsidR="4BE0FF75" w:rsidRPr="154A264C">
        <w:rPr>
          <w:lang w:val="en-GB"/>
        </w:rPr>
        <w:t>an</w:t>
      </w:r>
      <w:r w:rsidR="4439EAF3" w:rsidRPr="154A264C">
        <w:rPr>
          <w:lang w:val="en-GB"/>
        </w:rPr>
        <w:t xml:space="preserve"> alternative to </w:t>
      </w:r>
      <w:r w:rsidR="4BE0FF75" w:rsidRPr="154A264C">
        <w:rPr>
          <w:lang w:val="en-GB"/>
        </w:rPr>
        <w:t>replacing</w:t>
      </w:r>
      <w:r w:rsidR="4439EAF3" w:rsidRPr="154A264C">
        <w:rPr>
          <w:lang w:val="en-GB"/>
        </w:rPr>
        <w:t xml:space="preserve"> fossil carbon</w:t>
      </w:r>
      <w:r w:rsidR="5EAFF90A" w:rsidRPr="154A264C">
        <w:rPr>
          <w:lang w:val="en-GB"/>
        </w:rPr>
        <w:t xml:space="preserve">. </w:t>
      </w:r>
      <w:r w:rsidR="064028B4" w:rsidRPr="154A264C">
        <w:rPr>
          <w:lang w:val="en-GB"/>
        </w:rPr>
        <w:t>B</w:t>
      </w:r>
      <w:r w:rsidR="5EAFF90A" w:rsidRPr="154A264C">
        <w:rPr>
          <w:lang w:val="en-GB"/>
        </w:rPr>
        <w:t xml:space="preserve">iocarbon is produced from pyrolysis or carbonization of </w:t>
      </w:r>
      <w:r w:rsidR="59F85CBD" w:rsidRPr="154A264C">
        <w:rPr>
          <w:lang w:val="en-GB"/>
        </w:rPr>
        <w:t>renewable biomass materials that are</w:t>
      </w:r>
      <w:r w:rsidR="0953CE82" w:rsidRPr="154A264C">
        <w:rPr>
          <w:lang w:val="en-GB"/>
        </w:rPr>
        <w:t xml:space="preserve"> </w:t>
      </w:r>
      <w:r w:rsidR="064028B4" w:rsidRPr="154A264C">
        <w:rPr>
          <w:lang w:val="en-GB"/>
        </w:rPr>
        <w:t xml:space="preserve">largely </w:t>
      </w:r>
      <w:r w:rsidR="0953CE82" w:rsidRPr="154A264C">
        <w:rPr>
          <w:lang w:val="en-GB"/>
        </w:rPr>
        <w:t xml:space="preserve">available </w:t>
      </w:r>
      <w:r w:rsidR="064028B4" w:rsidRPr="154A264C">
        <w:rPr>
          <w:lang w:val="en-GB"/>
        </w:rPr>
        <w:t>at low cost</w:t>
      </w:r>
      <w:r w:rsidR="00140EE8" w:rsidRPr="154A264C">
        <w:rPr>
          <w:lang w:val="en-GB"/>
        </w:rPr>
        <w:fldChar w:fldCharType="begin"/>
      </w:r>
      <w:r w:rsidR="00140EE8" w:rsidRPr="154A264C">
        <w:rPr>
          <w:lang w:val="en-GB"/>
        </w:rPr>
        <w:instrText xml:space="preserve"> ADDIN ZOTERO_ITEM CSL_CITATION {"citationID":"UWp0dTUF","properties":{"formattedCitation":"(Wang et al. 2016)","plainCitation":"(Wang et al. 2016)","noteIndex":0},"citationItems":[{"id":8397,"uris":["http://zotero.org/users/9468664/items/IA3HDB6H"],"itemData":{"id":8397,"type":"article-journal","abstract":"Replacing the use of fossil reductants with biocarbons in metallurgical industries has a great potential with respect to reducing CO2 emissions and the contribution from this industry to the increasing greenhouse gas effect. However, biocarbons are significantly different from fossil reductants and the biocarbon properties vary in a wide range depending on the raw biomass properties and the biocarbon production process conditions. A key property of the biocarbons is their reactivity in the specific metallurgical process. The reactivity should be appropriate for the specific metallurgical process, to ensure an optimum reduction process. Especially important is the biocarbon reactivity towards CO2, i.e. the CO2 gasification of biocarbon fixed carbon. A standard method has earlier been developed by the metallurgical industry to test the CO2 reactivity of coal and coke. This can be adopted also for biocarbons. However, a simpler and more cost-efficient reactivity test method is wished for. For the silicon industry, also SiO reactivity is important and a standard method has been developed. This is very expensive to carry out, and also here a simpler and more cost-efficient reactivity test method is wished for. If a qualitative correlation between SiO and CO2 reactivity could be established as well, this would be very beneficial for this metallurgical industry. In this study, the main objectives were to assess the CO2 reactivity of biocarbons produced from different woody biomass in two experimental setups, a standardized setup and a thermogravimetric analyser (TGA), and to compare with the reactivity of fossil reductants. Spruce and birch stem wood and in addition their forest residues were tested. The results show that even if quantitatively different results were found in the two experimental setups, the qualitative results were the same, and hence the TGA test provides the opportunity of a simplified and cost-efficient CO2 reactivity test method. The biocarbon from the forest residues showed a higher reactivity than stem wood biocarbon, probably due to the higher ash content in the forest residues and their biocarbons, giving a catalytic effect. Compared to coke the biocarbons were more reactive. Copyright © 2016, AIDIC Servizi S.r.l.,.","archive":"Scopus","container-title":"Chemical Engineering Transactions","DOI":"10.3303/CET1650010","page":"55-60","title":"CO2 reactivity assessment of woody biomass biocarbons for metallurgical purposes","volume":"50","author":[{"family":"Wang","given":"L."},{"family":"Hovd","given":"B."},{"family":"Bui","given":"H.-H."},{"family":"Valderhaug","given":"A."},{"family":"Buø","given":"T.V."},{"family":"Birkeland","given":"R.G."},{"family":"Skreiberg","given":"Ø."},{"family":"Tran","given":"K.-Q."}],"issued":{"date-parts":[["2016"]]}}}],"schema":"https://github.com/citation-style-language/schema/raw/master/csl-citation.json"} </w:instrText>
      </w:r>
      <w:r w:rsidR="00140EE8" w:rsidRPr="154A264C">
        <w:rPr>
          <w:lang w:val="en-GB"/>
        </w:rPr>
        <w:fldChar w:fldCharType="separate"/>
      </w:r>
      <w:r w:rsidR="011EEF6D" w:rsidRPr="154A264C">
        <w:rPr>
          <w:rFonts w:cs="Arial"/>
        </w:rPr>
        <w:t>(Wang et al. 2016)</w:t>
      </w:r>
      <w:r w:rsidR="00140EE8" w:rsidRPr="154A264C">
        <w:rPr>
          <w:lang w:val="en-GB"/>
        </w:rPr>
        <w:fldChar w:fldCharType="end"/>
      </w:r>
      <w:r w:rsidR="064028B4" w:rsidRPr="154A264C">
        <w:rPr>
          <w:lang w:val="en-GB"/>
        </w:rPr>
        <w:t xml:space="preserve">. </w:t>
      </w:r>
      <w:r w:rsidR="4BE0FF75" w:rsidRPr="154A264C">
        <w:rPr>
          <w:lang w:val="en-GB"/>
        </w:rPr>
        <w:t>The CO</w:t>
      </w:r>
      <w:r w:rsidR="4BE0FF75" w:rsidRPr="154A264C">
        <w:rPr>
          <w:vertAlign w:val="subscript"/>
          <w:lang w:val="en-GB"/>
        </w:rPr>
        <w:t>2</w:t>
      </w:r>
      <w:r w:rsidR="4BE0FF75" w:rsidRPr="154A264C">
        <w:rPr>
          <w:lang w:val="en-GB"/>
        </w:rPr>
        <w:t xml:space="preserve"> </w:t>
      </w:r>
      <w:r w:rsidR="73436CD8" w:rsidRPr="154A264C">
        <w:rPr>
          <w:lang w:val="en-GB"/>
        </w:rPr>
        <w:t>emitted</w:t>
      </w:r>
      <w:r w:rsidR="4BE0FF75" w:rsidRPr="154A264C">
        <w:rPr>
          <w:lang w:val="en-GB"/>
        </w:rPr>
        <w:t xml:space="preserve"> from the </w:t>
      </w:r>
      <w:r w:rsidR="512C634D" w:rsidRPr="154A264C">
        <w:rPr>
          <w:lang w:val="en-GB"/>
        </w:rPr>
        <w:t xml:space="preserve">conversion of biocarbon during </w:t>
      </w:r>
      <w:r w:rsidR="5B0FF0FD" w:rsidRPr="154A264C">
        <w:rPr>
          <w:lang w:val="en-GB"/>
        </w:rPr>
        <w:t xml:space="preserve">the </w:t>
      </w:r>
      <w:r w:rsidR="512C634D" w:rsidRPr="154A264C">
        <w:rPr>
          <w:lang w:val="en-GB"/>
        </w:rPr>
        <w:t xml:space="preserve">metal production process will be further </w:t>
      </w:r>
      <w:r w:rsidR="1CD700F2" w:rsidRPr="154A264C">
        <w:rPr>
          <w:lang w:val="en-GB"/>
        </w:rPr>
        <w:t xml:space="preserve">sequestered through </w:t>
      </w:r>
      <w:r w:rsidR="5B0FF0FD" w:rsidRPr="154A264C">
        <w:rPr>
          <w:lang w:val="en-GB"/>
        </w:rPr>
        <w:t>photosynthesis</w:t>
      </w:r>
      <w:r w:rsidR="50886DD8" w:rsidRPr="154A264C">
        <w:rPr>
          <w:lang w:val="en-GB"/>
        </w:rPr>
        <w:t xml:space="preserve"> </w:t>
      </w:r>
      <w:r w:rsidR="5B0FF0FD" w:rsidRPr="154A264C">
        <w:rPr>
          <w:lang w:val="en-GB"/>
        </w:rPr>
        <w:t xml:space="preserve">as the plant regrow. </w:t>
      </w:r>
      <w:r w:rsidR="49335CB6" w:rsidRPr="154A264C">
        <w:rPr>
          <w:lang w:val="en-GB"/>
        </w:rPr>
        <w:t>Through</w:t>
      </w:r>
      <w:r w:rsidR="4092A424" w:rsidRPr="154A264C">
        <w:rPr>
          <w:lang w:val="en-GB"/>
        </w:rPr>
        <w:t xml:space="preserve"> such a bio</w:t>
      </w:r>
      <w:r w:rsidR="349FD546" w:rsidRPr="154A264C">
        <w:rPr>
          <w:lang w:val="en-GB"/>
        </w:rPr>
        <w:t>genic</w:t>
      </w:r>
      <w:r w:rsidR="4092A424" w:rsidRPr="154A264C">
        <w:rPr>
          <w:lang w:val="en-GB"/>
        </w:rPr>
        <w:t xml:space="preserve"> carbon cycle, the utilization of biocarbon for metal production can </w:t>
      </w:r>
      <w:r w:rsidR="49335CB6" w:rsidRPr="154A264C">
        <w:rPr>
          <w:lang w:val="en-GB"/>
        </w:rPr>
        <w:t>help to reduce CO</w:t>
      </w:r>
      <w:r w:rsidR="49335CB6" w:rsidRPr="154A264C">
        <w:rPr>
          <w:vertAlign w:val="subscript"/>
          <w:lang w:val="en-GB"/>
        </w:rPr>
        <w:t>2</w:t>
      </w:r>
      <w:r w:rsidR="4092A424" w:rsidRPr="154A264C">
        <w:rPr>
          <w:lang w:val="en-GB"/>
        </w:rPr>
        <w:t xml:space="preserve"> </w:t>
      </w:r>
      <w:r w:rsidR="49335CB6" w:rsidRPr="154A264C">
        <w:rPr>
          <w:lang w:val="en-GB"/>
        </w:rPr>
        <w:t>emissions from the metallurgical industry</w:t>
      </w:r>
      <w:r w:rsidR="00140EE8" w:rsidRPr="154A264C">
        <w:rPr>
          <w:lang w:val="en-GB"/>
        </w:rPr>
        <w:fldChar w:fldCharType="begin"/>
      </w:r>
      <w:r w:rsidR="00140EE8" w:rsidRPr="154A264C">
        <w:rPr>
          <w:lang w:val="en-GB"/>
        </w:rPr>
        <w:instrText xml:space="preserve"> ADDIN ZOTERO_ITEM CSL_CITATION {"citationID":"YaztFqLz","properties":{"formattedCitation":"(Riva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140EE8" w:rsidRPr="154A264C">
        <w:rPr>
          <w:lang w:val="en-GB"/>
        </w:rPr>
        <w:fldChar w:fldCharType="separate"/>
      </w:r>
      <w:r w:rsidR="0DA5470A" w:rsidRPr="154A264C">
        <w:rPr>
          <w:rFonts w:cs="Arial"/>
        </w:rPr>
        <w:t>(Riva et al. 2020)</w:t>
      </w:r>
      <w:r w:rsidR="00140EE8" w:rsidRPr="154A264C">
        <w:rPr>
          <w:lang w:val="en-GB"/>
        </w:rPr>
        <w:fldChar w:fldCharType="end"/>
      </w:r>
      <w:r w:rsidR="49335CB6" w:rsidRPr="154A264C">
        <w:rPr>
          <w:lang w:val="en-GB"/>
        </w:rPr>
        <w:t>.</w:t>
      </w:r>
      <w:r w:rsidR="12DA74BC" w:rsidRPr="154A264C">
        <w:rPr>
          <w:lang w:val="en-GB"/>
        </w:rPr>
        <w:t xml:space="preserve"> W</w:t>
      </w:r>
      <w:r w:rsidR="783A1894" w:rsidRPr="154A264C">
        <w:rPr>
          <w:lang w:val="en-GB"/>
        </w:rPr>
        <w:t xml:space="preserve">ith further </w:t>
      </w:r>
      <w:r w:rsidR="2DFECE4F" w:rsidRPr="154A264C">
        <w:rPr>
          <w:lang w:val="en-GB"/>
        </w:rPr>
        <w:t xml:space="preserve">gaining of knowledge, development of technology and </w:t>
      </w:r>
      <w:r w:rsidR="5D268667" w:rsidRPr="154A264C">
        <w:rPr>
          <w:lang w:val="en-GB"/>
        </w:rPr>
        <w:t>large-scale</w:t>
      </w:r>
      <w:r w:rsidR="2DFECE4F" w:rsidRPr="154A264C">
        <w:rPr>
          <w:lang w:val="en-GB"/>
        </w:rPr>
        <w:t xml:space="preserve"> tests, </w:t>
      </w:r>
      <w:r w:rsidR="5D268667" w:rsidRPr="154A264C">
        <w:rPr>
          <w:lang w:val="en-GB"/>
        </w:rPr>
        <w:t>biocarbon use in metal production processes can become economically attractive and technically feasible.</w:t>
      </w:r>
      <w:r w:rsidR="7D94C6B1" w:rsidRPr="154A264C">
        <w:rPr>
          <w:lang w:val="en-GB"/>
        </w:rPr>
        <w:t xml:space="preserve"> </w:t>
      </w:r>
    </w:p>
    <w:p w14:paraId="372BDEE4" w14:textId="2E129871" w:rsidR="005D50C8" w:rsidRDefault="12DA74BC" w:rsidP="00600535">
      <w:pPr>
        <w:pStyle w:val="CETBodytext"/>
        <w:rPr>
          <w:lang w:val="en-GB"/>
        </w:rPr>
      </w:pPr>
      <w:r w:rsidRPr="154A264C">
        <w:rPr>
          <w:lang w:val="en-GB"/>
        </w:rPr>
        <w:t xml:space="preserve">In comparison to conventional fossil carbon, the biocarbon has lower density and </w:t>
      </w:r>
      <w:r w:rsidR="1487A5C5" w:rsidRPr="154A264C">
        <w:rPr>
          <w:lang w:val="en-GB"/>
        </w:rPr>
        <w:t xml:space="preserve">the biomass has lower </w:t>
      </w:r>
      <w:r w:rsidRPr="154A264C">
        <w:rPr>
          <w:lang w:val="en-GB"/>
        </w:rPr>
        <w:t>carbon content</w:t>
      </w:r>
      <w:r w:rsidR="273736CF" w:rsidRPr="154A264C">
        <w:rPr>
          <w:lang w:val="en-GB"/>
        </w:rPr>
        <w:t xml:space="preserve"> than coals</w:t>
      </w:r>
      <w:r w:rsidR="4A218A18" w:rsidRPr="154A264C">
        <w:rPr>
          <w:lang w:val="en-GB"/>
        </w:rPr>
        <w:t>. It means large amounts of biocarbon need to be produced, transported and stored for further utilization</w:t>
      </w:r>
      <w:r w:rsidR="005D50C8" w:rsidRPr="154A264C">
        <w:rPr>
          <w:lang w:val="en-GB"/>
        </w:rPr>
        <w:fldChar w:fldCharType="begin"/>
      </w:r>
      <w:r w:rsidR="005D50C8" w:rsidRPr="154A264C">
        <w:rPr>
          <w:lang w:val="en-GB"/>
        </w:rPr>
        <w:instrText xml:space="preserve"> ADDIN ZOTERO_ITEM CSL_CITATION {"citationID":"OoIGVnuD","properties":{"formattedCitation":"(Wang et al. 2017)","plainCitation":"(Wang et al. 2017)","noteIndex":0},"citationItems":[{"id":8412,"uris":["http://zotero.org/users/9468664/items/Q7DDIIIU"],"itemData":{"id":8412,"type":"paper-conference","abstract":"In this work, effects of storage time and conditions on the properties of one woody charcoal were studied. Prior to the storage test, the untreated charcoal was characterized by thermogravimetry/mass spectrometry (TG/MS). Weight loss (TG) and evolution profile curves of selected gaseous products were obtained from charcoal pieces that have various appearances, apparent densities and sizes. The result implies that the charcoal pieces have experienced different carbonization conditions. The charcoal samples were collected during the storage test under well controlled conditions and further characterized. It was found that the volatile content of the collected charcoal samples decreases along the storage time. The ash content of sampled charcoal only changed slightly. Accordingly, the fixed carbon content of sampled charcoal decreased about 3% in comparison to the initially loaded untreated charcoal samples. Such decrease of fixed carbon content of charcoal during storage might cause considerable reduction of profitability for an industry that consumes large amounts of charcoal at a relatively high price. © 2017 The Authors.","archive":"Scopus","DOI":"10.1016/j.egypro.2017.03.397","event-title":"Energy Procedia","page":"830-835","title":"Biomass Charcoal Properties Changes during Storage","URL":"https://www.scopus.com/inward/record.uri?eid=2-s2.0-85020706030&amp;doi=10.1016%2fj.egypro.2017.03.397&amp;partnerID=40&amp;md5=b2ffdae1e87941a23a008e543607308a","volume":"105","author":[{"family":"Wang","given":"L."},{"family":"Barta-Rajnai","given":"E."},{"family":"Hu","given":"K."},{"family":"Higashi","given":"C."},{"family":"Skreiberg","given":"O."},{"family":"Grønli","given":"M."},{"family":"Czégény","given":"Z."},{"family":"Jakab","given":"E."},{"family":"Myrvågnes","given":"V."},{"family":"Várhegyi","given":"G."},{"family":"Antal","given":"M.J.","suffix":"Jr."}],"issued":{"date-parts":[["2017"]]}}}],"schema":"https://github.com/citation-style-language/schema/raw/master/csl-citation.json"} </w:instrText>
      </w:r>
      <w:r w:rsidR="005D50C8" w:rsidRPr="154A264C">
        <w:rPr>
          <w:lang w:val="en-GB"/>
        </w:rPr>
        <w:fldChar w:fldCharType="separate"/>
      </w:r>
      <w:r w:rsidR="0DA5470A" w:rsidRPr="154A264C">
        <w:rPr>
          <w:rFonts w:cs="Arial"/>
        </w:rPr>
        <w:t>(Wang et al. 2017)</w:t>
      </w:r>
      <w:r w:rsidR="005D50C8" w:rsidRPr="154A264C">
        <w:rPr>
          <w:lang w:val="en-GB"/>
        </w:rPr>
        <w:fldChar w:fldCharType="end"/>
      </w:r>
      <w:r w:rsidR="4A218A18" w:rsidRPr="154A264C">
        <w:rPr>
          <w:lang w:val="en-GB"/>
        </w:rPr>
        <w:t>.</w:t>
      </w:r>
      <w:r w:rsidRPr="154A264C">
        <w:rPr>
          <w:lang w:val="en-GB"/>
        </w:rPr>
        <w:t xml:space="preserve"> </w:t>
      </w:r>
      <w:r w:rsidR="2D88D21C" w:rsidRPr="154A264C">
        <w:rPr>
          <w:lang w:val="en-GB"/>
        </w:rPr>
        <w:t xml:space="preserve">In addition, </w:t>
      </w:r>
      <w:r w:rsidR="1774E328" w:rsidRPr="154A264C">
        <w:rPr>
          <w:lang w:val="en-GB"/>
        </w:rPr>
        <w:t>the biocarbon has high porosity and s</w:t>
      </w:r>
      <w:r w:rsidR="71E6AC52" w:rsidRPr="154A264C">
        <w:rPr>
          <w:lang w:val="en-GB"/>
        </w:rPr>
        <w:t>urface area</w:t>
      </w:r>
      <w:r w:rsidR="6B80E89E" w:rsidRPr="154A264C">
        <w:rPr>
          <w:lang w:val="en-GB"/>
        </w:rPr>
        <w:t xml:space="preserve">, which </w:t>
      </w:r>
      <w:r w:rsidR="5C3B1DDD" w:rsidRPr="154A264C">
        <w:rPr>
          <w:lang w:val="en-GB"/>
        </w:rPr>
        <w:t>makes</w:t>
      </w:r>
      <w:r w:rsidR="6B80E89E" w:rsidRPr="154A264C">
        <w:rPr>
          <w:lang w:val="en-GB"/>
        </w:rPr>
        <w:t xml:space="preserve"> the biocarbon </w:t>
      </w:r>
      <w:r w:rsidR="2E66455A" w:rsidRPr="154A264C">
        <w:rPr>
          <w:lang w:val="en-GB"/>
        </w:rPr>
        <w:t xml:space="preserve">highly </w:t>
      </w:r>
      <w:r w:rsidR="6B80E89E" w:rsidRPr="154A264C">
        <w:rPr>
          <w:lang w:val="en-GB"/>
        </w:rPr>
        <w:t>permeable to air</w:t>
      </w:r>
      <w:r w:rsidR="7E5AD774" w:rsidRPr="154A264C">
        <w:rPr>
          <w:lang w:val="en-GB"/>
        </w:rPr>
        <w:t xml:space="preserve"> and moisture in the ambient atmosphere</w:t>
      </w:r>
      <w:r w:rsidR="755A873D" w:rsidRPr="154A264C">
        <w:rPr>
          <w:lang w:val="en-GB"/>
        </w:rPr>
        <w:t xml:space="preserve">. </w:t>
      </w:r>
      <w:r w:rsidR="7189C78F" w:rsidRPr="154A264C">
        <w:rPr>
          <w:lang w:val="en-GB"/>
        </w:rPr>
        <w:t xml:space="preserve">It makes the biocarbon </w:t>
      </w:r>
      <w:r w:rsidR="046B1790" w:rsidRPr="154A264C">
        <w:rPr>
          <w:lang w:val="en-GB"/>
        </w:rPr>
        <w:t>a</w:t>
      </w:r>
      <w:r w:rsidR="7189C78F" w:rsidRPr="154A264C">
        <w:rPr>
          <w:lang w:val="en-GB"/>
        </w:rPr>
        <w:t xml:space="preserve"> reactive porous media</w:t>
      </w:r>
      <w:r w:rsidR="046B1790" w:rsidRPr="154A264C">
        <w:rPr>
          <w:lang w:val="en-GB"/>
        </w:rPr>
        <w:t xml:space="preserve"> </w:t>
      </w:r>
      <w:r w:rsidR="0FC70002" w:rsidRPr="154A264C">
        <w:rPr>
          <w:lang w:val="en-GB"/>
        </w:rPr>
        <w:t>w</w:t>
      </w:r>
      <w:r w:rsidR="761514F9" w:rsidRPr="154A264C">
        <w:rPr>
          <w:lang w:val="en-GB"/>
        </w:rPr>
        <w:t>here</w:t>
      </w:r>
      <w:r w:rsidR="0FC70002" w:rsidRPr="154A264C">
        <w:rPr>
          <w:lang w:val="en-GB"/>
        </w:rPr>
        <w:t xml:space="preserve"> heterogeneous reactions </w:t>
      </w:r>
      <w:r w:rsidR="11286C7A" w:rsidRPr="154A264C">
        <w:rPr>
          <w:lang w:val="en-GB"/>
        </w:rPr>
        <w:t xml:space="preserve">can </w:t>
      </w:r>
      <w:r w:rsidR="0FC70002" w:rsidRPr="154A264C">
        <w:rPr>
          <w:lang w:val="en-GB"/>
        </w:rPr>
        <w:t>tak</w:t>
      </w:r>
      <w:r w:rsidR="0D2A2CB8" w:rsidRPr="154A264C">
        <w:rPr>
          <w:lang w:val="en-GB"/>
        </w:rPr>
        <w:t>e</w:t>
      </w:r>
      <w:r w:rsidR="0FC70002" w:rsidRPr="154A264C">
        <w:rPr>
          <w:lang w:val="en-GB"/>
        </w:rPr>
        <w:t xml:space="preserve"> place on</w:t>
      </w:r>
      <w:r w:rsidR="073F3FFC" w:rsidRPr="154A264C">
        <w:rPr>
          <w:lang w:val="en-GB"/>
        </w:rPr>
        <w:t xml:space="preserve"> the outer</w:t>
      </w:r>
      <w:r w:rsidR="0FC70002" w:rsidRPr="154A264C">
        <w:rPr>
          <w:lang w:val="en-GB"/>
        </w:rPr>
        <w:t xml:space="preserve"> surface and </w:t>
      </w:r>
      <w:r w:rsidR="34B9FA2B" w:rsidRPr="154A264C">
        <w:rPr>
          <w:lang w:val="en-GB"/>
        </w:rPr>
        <w:t>within</w:t>
      </w:r>
      <w:r w:rsidR="0789C208" w:rsidRPr="154A264C">
        <w:rPr>
          <w:lang w:val="en-GB"/>
        </w:rPr>
        <w:t xml:space="preserve"> the carbon matrix</w:t>
      </w:r>
      <w:r w:rsidR="03AB3B54" w:rsidRPr="154A264C">
        <w:rPr>
          <w:lang w:val="en-GB"/>
        </w:rPr>
        <w:t xml:space="preserve"> </w:t>
      </w:r>
      <w:r w:rsidR="005D50C8" w:rsidRPr="154A264C">
        <w:rPr>
          <w:lang w:val="en-GB"/>
        </w:rPr>
        <w:fldChar w:fldCharType="begin"/>
      </w:r>
      <w:r w:rsidR="005D50C8" w:rsidRPr="154A264C">
        <w:rPr>
          <w:lang w:val="en-GB"/>
        </w:rPr>
        <w:instrText xml:space="preserve"> ADDIN ZOTERO_ITEM CSL_CITATION {"citationID":"hF2yBfKz","properties":{"formattedCitation":"(Restuccia et al. 2019)","plainCitation":"(Restuccia et al. 2019)","noteIndex":0},"citationItems":[{"id":22144,"uris":["http://zotero.org/users/9468664/items/922VHIBC"],"itemData":{"id":22144,"type":"article-journal","abstract":"Biochar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M."},{"family":"Rein","given":"Guillermo"}],"issued":{"date-parts":[["2019",1,15]]}}}],"schema":"https://github.com/citation-style-language/schema/raw/master/csl-citation.json"} </w:instrText>
      </w:r>
      <w:r w:rsidR="005D50C8" w:rsidRPr="154A264C">
        <w:rPr>
          <w:lang w:val="en-GB"/>
        </w:rPr>
        <w:fldChar w:fldCharType="separate"/>
      </w:r>
      <w:r w:rsidR="03AB3B54" w:rsidRPr="154A264C">
        <w:rPr>
          <w:rFonts w:cs="Arial"/>
        </w:rPr>
        <w:t>(Restuccia et al. 2019)</w:t>
      </w:r>
      <w:r w:rsidR="005D50C8" w:rsidRPr="154A264C">
        <w:rPr>
          <w:lang w:val="en-GB"/>
        </w:rPr>
        <w:fldChar w:fldCharType="end"/>
      </w:r>
      <w:r w:rsidR="0789C208" w:rsidRPr="154A264C">
        <w:rPr>
          <w:lang w:val="en-GB"/>
        </w:rPr>
        <w:t xml:space="preserve">. The reactions, either endothermic </w:t>
      </w:r>
      <w:r w:rsidR="5740F0F4" w:rsidRPr="154A264C">
        <w:rPr>
          <w:lang w:val="en-GB"/>
        </w:rPr>
        <w:t>or</w:t>
      </w:r>
      <w:r w:rsidR="0789C208" w:rsidRPr="154A264C">
        <w:rPr>
          <w:lang w:val="en-GB"/>
        </w:rPr>
        <w:t xml:space="preserve"> exothermic, can </w:t>
      </w:r>
      <w:r w:rsidR="767448B7" w:rsidRPr="154A264C">
        <w:rPr>
          <w:lang w:val="en-GB"/>
        </w:rPr>
        <w:t xml:space="preserve">initiate and proceed under different </w:t>
      </w:r>
      <w:r w:rsidR="5740F0F4" w:rsidRPr="154A264C">
        <w:rPr>
          <w:lang w:val="en-GB"/>
        </w:rPr>
        <w:t xml:space="preserve">conditions, which </w:t>
      </w:r>
      <w:r w:rsidR="22199419" w:rsidRPr="154A264C">
        <w:rPr>
          <w:lang w:val="en-GB"/>
        </w:rPr>
        <w:t xml:space="preserve">are </w:t>
      </w:r>
      <w:r w:rsidR="5740F0F4" w:rsidRPr="154A264C">
        <w:rPr>
          <w:lang w:val="en-GB"/>
        </w:rPr>
        <w:t xml:space="preserve">also related to </w:t>
      </w:r>
      <w:r w:rsidR="22199419" w:rsidRPr="154A264C">
        <w:rPr>
          <w:lang w:val="en-GB"/>
        </w:rPr>
        <w:t xml:space="preserve">the </w:t>
      </w:r>
      <w:r w:rsidR="5740F0F4" w:rsidRPr="154A264C">
        <w:rPr>
          <w:lang w:val="en-GB"/>
        </w:rPr>
        <w:t>physio-chemical properties of biocarbon</w:t>
      </w:r>
      <w:r w:rsidR="005D50C8" w:rsidRPr="154A264C">
        <w:rPr>
          <w:lang w:val="en-GB"/>
        </w:rPr>
        <w:fldChar w:fldCharType="begin"/>
      </w:r>
      <w:r w:rsidR="005D50C8" w:rsidRPr="154A264C">
        <w:rPr>
          <w:lang w:val="en-GB"/>
        </w:rPr>
        <w:instrText xml:space="preserve"> ADDIN ZOTERO_ITEM CSL_CITATION {"citationID":"1EJYJj1t","properties":{"formattedCitation":"(Phounglamcheik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5D50C8" w:rsidRPr="154A264C">
        <w:rPr>
          <w:lang w:val="en-GB"/>
        </w:rPr>
        <w:fldChar w:fldCharType="separate"/>
      </w:r>
      <w:r w:rsidR="03AB3B54" w:rsidRPr="154A264C">
        <w:rPr>
          <w:rFonts w:cs="Arial"/>
        </w:rPr>
        <w:t>(Phounglamcheik et al. 2022)</w:t>
      </w:r>
      <w:r w:rsidR="005D50C8" w:rsidRPr="154A264C">
        <w:rPr>
          <w:lang w:val="en-GB"/>
        </w:rPr>
        <w:fldChar w:fldCharType="end"/>
      </w:r>
      <w:r w:rsidR="5740F0F4" w:rsidRPr="154A264C">
        <w:rPr>
          <w:lang w:val="en-GB"/>
        </w:rPr>
        <w:t xml:space="preserve">. </w:t>
      </w:r>
      <w:r w:rsidR="202D981F" w:rsidRPr="154A264C">
        <w:rPr>
          <w:lang w:val="en-GB"/>
        </w:rPr>
        <w:t>Even at low temperatures, some exotherm</w:t>
      </w:r>
      <w:r w:rsidR="158FEDC4" w:rsidRPr="154A264C">
        <w:rPr>
          <w:lang w:val="en-GB"/>
        </w:rPr>
        <w:t>ic reactions might take place</w:t>
      </w:r>
      <w:r w:rsidR="1F85B81D" w:rsidRPr="154A264C">
        <w:rPr>
          <w:lang w:val="en-GB"/>
        </w:rPr>
        <w:t>, which continue a</w:t>
      </w:r>
      <w:r w:rsidR="61B7DC2D" w:rsidRPr="154A264C">
        <w:rPr>
          <w:lang w:val="en-GB"/>
        </w:rPr>
        <w:t xml:space="preserve">nd cause </w:t>
      </w:r>
      <w:r w:rsidR="4AB7F3A7" w:rsidRPr="154A264C">
        <w:rPr>
          <w:lang w:val="en-GB"/>
        </w:rPr>
        <w:t xml:space="preserve">a </w:t>
      </w:r>
      <w:r w:rsidR="61B7DC2D" w:rsidRPr="154A264C">
        <w:rPr>
          <w:lang w:val="en-GB"/>
        </w:rPr>
        <w:t xml:space="preserve">rise of </w:t>
      </w:r>
      <w:r w:rsidR="4AB7F3A7" w:rsidRPr="154A264C">
        <w:rPr>
          <w:lang w:val="en-GB"/>
        </w:rPr>
        <w:t xml:space="preserve">the </w:t>
      </w:r>
      <w:r w:rsidR="61B7DC2D" w:rsidRPr="154A264C">
        <w:rPr>
          <w:lang w:val="en-GB"/>
        </w:rPr>
        <w:t xml:space="preserve">temperature of biocarbon. </w:t>
      </w:r>
      <w:r w:rsidR="4AB7F3A7" w:rsidRPr="154A264C">
        <w:rPr>
          <w:lang w:val="en-GB"/>
        </w:rPr>
        <w:t xml:space="preserve">The </w:t>
      </w:r>
      <w:r w:rsidR="7BC1A9CB" w:rsidRPr="154A264C">
        <w:rPr>
          <w:lang w:val="en-GB"/>
        </w:rPr>
        <w:t xml:space="preserve">temperature </w:t>
      </w:r>
      <w:r w:rsidR="4AB7F3A7" w:rsidRPr="154A264C">
        <w:rPr>
          <w:lang w:val="en-GB"/>
        </w:rPr>
        <w:t xml:space="preserve">increase of biocarbon is </w:t>
      </w:r>
      <w:r w:rsidR="5BC0AF3A" w:rsidRPr="154A264C">
        <w:rPr>
          <w:lang w:val="en-GB"/>
        </w:rPr>
        <w:t xml:space="preserve">determined by the difference of </w:t>
      </w:r>
      <w:r w:rsidR="3FC77EBC" w:rsidRPr="154A264C">
        <w:rPr>
          <w:lang w:val="en-GB"/>
        </w:rPr>
        <w:t xml:space="preserve">heat </w:t>
      </w:r>
      <w:r w:rsidR="3FC77EBC" w:rsidRPr="154A264C">
        <w:rPr>
          <w:lang w:val="en-GB"/>
        </w:rPr>
        <w:lastRenderedPageBreak/>
        <w:t>generated and los</w:t>
      </w:r>
      <w:r w:rsidR="162E2E69" w:rsidRPr="154A264C">
        <w:rPr>
          <w:lang w:val="en-GB"/>
        </w:rPr>
        <w:t>t</w:t>
      </w:r>
      <w:r w:rsidR="005D50C8" w:rsidRPr="154A264C">
        <w:rPr>
          <w:lang w:val="en-GB"/>
        </w:rPr>
        <w:fldChar w:fldCharType="begin"/>
      </w:r>
      <w:r w:rsidR="005D50C8" w:rsidRPr="154A264C">
        <w:rPr>
          <w:lang w:val="en-GB"/>
        </w:rPr>
        <w:instrText xml:space="preserve"> ADDIN ZOTERO_ITEM CSL_CITATION {"citationID":"J4Z3WdS9","properties":{"formattedCitation":"(Riva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5D50C8" w:rsidRPr="154A264C">
        <w:rPr>
          <w:lang w:val="en-GB"/>
        </w:rPr>
        <w:fldChar w:fldCharType="separate"/>
      </w:r>
      <w:r w:rsidR="03AB3B54" w:rsidRPr="154A264C">
        <w:rPr>
          <w:rFonts w:cs="Arial"/>
        </w:rPr>
        <w:t>(Riva et al. 2020)</w:t>
      </w:r>
      <w:r w:rsidR="005D50C8" w:rsidRPr="154A264C">
        <w:rPr>
          <w:lang w:val="en-GB"/>
        </w:rPr>
        <w:fldChar w:fldCharType="end"/>
      </w:r>
      <w:r w:rsidR="3FC77EBC" w:rsidRPr="154A264C">
        <w:rPr>
          <w:lang w:val="en-GB"/>
        </w:rPr>
        <w:t>. As the heat generation is more intensive than</w:t>
      </w:r>
      <w:r w:rsidR="140C6CC4" w:rsidRPr="154A264C">
        <w:rPr>
          <w:lang w:val="en-GB"/>
        </w:rPr>
        <w:t xml:space="preserve"> the</w:t>
      </w:r>
      <w:r w:rsidR="3FC77EBC" w:rsidRPr="154A264C">
        <w:rPr>
          <w:lang w:val="en-GB"/>
        </w:rPr>
        <w:t xml:space="preserve"> heat loss, the </w:t>
      </w:r>
      <w:r w:rsidR="2F5200C4" w:rsidRPr="154A264C">
        <w:rPr>
          <w:lang w:val="en-GB"/>
        </w:rPr>
        <w:t xml:space="preserve">exothermic reactions and increase of temperature </w:t>
      </w:r>
      <w:r w:rsidR="11464EA9" w:rsidRPr="154A264C">
        <w:rPr>
          <w:lang w:val="en-GB"/>
        </w:rPr>
        <w:t>can lead to smouldering, self-</w:t>
      </w:r>
      <w:proofErr w:type="gramStart"/>
      <w:r w:rsidR="11464EA9" w:rsidRPr="154A264C">
        <w:rPr>
          <w:lang w:val="en-GB"/>
        </w:rPr>
        <w:t>ignition</w:t>
      </w:r>
      <w:proofErr w:type="gramEnd"/>
      <w:r w:rsidR="11464EA9" w:rsidRPr="154A264C">
        <w:rPr>
          <w:lang w:val="en-GB"/>
        </w:rPr>
        <w:t xml:space="preserve"> and flaming firing of the biocarbon. </w:t>
      </w:r>
      <w:r w:rsidR="2B82274F" w:rsidRPr="154A264C">
        <w:rPr>
          <w:lang w:val="en-GB"/>
        </w:rPr>
        <w:t xml:space="preserve">There is </w:t>
      </w:r>
      <w:r w:rsidR="144F4A7A" w:rsidRPr="154A264C">
        <w:rPr>
          <w:lang w:val="en-GB"/>
        </w:rPr>
        <w:t xml:space="preserve">gradual consumption of carbon along </w:t>
      </w:r>
      <w:r w:rsidR="22199419" w:rsidRPr="154A264C">
        <w:rPr>
          <w:lang w:val="en-GB"/>
        </w:rPr>
        <w:t>with slow</w:t>
      </w:r>
      <w:r w:rsidR="62AD55B9" w:rsidRPr="154A264C">
        <w:rPr>
          <w:lang w:val="en-GB"/>
        </w:rPr>
        <w:t xml:space="preserve"> self-heating </w:t>
      </w:r>
      <w:r w:rsidR="2B82274F" w:rsidRPr="154A264C">
        <w:rPr>
          <w:lang w:val="en-GB"/>
        </w:rPr>
        <w:t>and smouldering of biocarbon</w:t>
      </w:r>
      <w:r w:rsidR="144F4A7A" w:rsidRPr="154A264C">
        <w:rPr>
          <w:lang w:val="en-GB"/>
        </w:rPr>
        <w:t xml:space="preserve">, which </w:t>
      </w:r>
      <w:r w:rsidR="4DEC358C" w:rsidRPr="154A264C">
        <w:rPr>
          <w:lang w:val="en-GB"/>
        </w:rPr>
        <w:t xml:space="preserve">also </w:t>
      </w:r>
      <w:r w:rsidR="22199419" w:rsidRPr="154A264C">
        <w:rPr>
          <w:lang w:val="en-GB"/>
        </w:rPr>
        <w:t xml:space="preserve">results in </w:t>
      </w:r>
      <w:r w:rsidR="4DEC358C" w:rsidRPr="154A264C">
        <w:rPr>
          <w:lang w:val="en-GB"/>
        </w:rPr>
        <w:t xml:space="preserve">the </w:t>
      </w:r>
      <w:r w:rsidR="22199419" w:rsidRPr="154A264C">
        <w:rPr>
          <w:lang w:val="en-GB"/>
        </w:rPr>
        <w:t>release of volatiles and gases that can be harmful to human health</w:t>
      </w:r>
      <w:r w:rsidR="005D50C8" w:rsidRPr="154A264C">
        <w:rPr>
          <w:lang w:val="en-GB"/>
        </w:rPr>
        <w:fldChar w:fldCharType="begin"/>
      </w:r>
      <w:r w:rsidR="005D50C8" w:rsidRPr="154A264C">
        <w:rPr>
          <w:lang w:val="en-GB"/>
        </w:rPr>
        <w:instrText xml:space="preserve"> ADDIN ZOTERO_ITEM CSL_CITATION {"citationID":"cg67DZBP","properties":{"formattedCitation":"(Nordon, Young, and Bainbridge 1979)","plainCitation":"(Nordon, Young, and Bainbridge 1979)","noteIndex":0},"citationItems":[{"id":22297,"uris":["http://zotero.org/users/9468664/items/CP8RGJZL"],"itemData":{"id":22297,"type":"article-journal","abstract":"As part of a study of self-heating tendencies of Australian coals and chars, the rates of oxidation of fresh and weathered chars and a weathered coal have been measured in dry (fresh char only) and moist air over the temperature range 45 to 94 °C. The oxidation of the weathered materials has an apparent activation energy lying between 63.9 and 69.0 kJ/mol which is independent of their moisture content. However, the rate of oxidation of char increases with increasing moisture content and decreases with increasing carbonization temperature of the parent coal, and with the extent of the char's weathering. Indeed, under adiabatic conditions it is shown that weathering or progressive oxidation, which conforms to the Elovich relation, may largely offset any substantial self-heating of char (or coal) caused by the accelerating effect of temperature.","container-title":"Fuel","DOI":"10.1016/0016-2361(79)90086-3","ISSN":"0016-2361","issue":"6","journalAbbreviation":"Fuel","language":"en","page":"443-449","source":"ScienceDirect","title":"The rate of oxidation of char and coal in relation to their tendency to self-heat","volume":"58","author":[{"family":"Nordon","given":"Peter"},{"family":"Young","given":"Brian C."},{"family":"Bainbridge","given":"Norman W."}],"issued":{"date-parts":[["1979",6,1]]}}}],"schema":"https://github.com/citation-style-language/schema/raw/master/csl-citation.json"} </w:instrText>
      </w:r>
      <w:r w:rsidR="005D50C8" w:rsidRPr="154A264C">
        <w:rPr>
          <w:lang w:val="en-GB"/>
        </w:rPr>
        <w:fldChar w:fldCharType="separate"/>
      </w:r>
      <w:r w:rsidR="7DAB02A4" w:rsidRPr="154A264C">
        <w:rPr>
          <w:rFonts w:cs="Arial"/>
        </w:rPr>
        <w:t>(Nordon, Young, and Bainbridge 1979)</w:t>
      </w:r>
      <w:r w:rsidR="005D50C8" w:rsidRPr="154A264C">
        <w:rPr>
          <w:lang w:val="en-GB"/>
        </w:rPr>
        <w:fldChar w:fldCharType="end"/>
      </w:r>
      <w:r w:rsidR="22199419" w:rsidRPr="154A264C">
        <w:rPr>
          <w:lang w:val="en-GB"/>
        </w:rPr>
        <w:t xml:space="preserve">. </w:t>
      </w:r>
      <w:r w:rsidR="3526E69C" w:rsidRPr="154A264C">
        <w:rPr>
          <w:lang w:val="en-GB"/>
        </w:rPr>
        <w:t xml:space="preserve">Self-ignition is a main </w:t>
      </w:r>
      <w:r w:rsidR="4AB0BA0B" w:rsidRPr="154A264C">
        <w:rPr>
          <w:lang w:val="en-GB"/>
        </w:rPr>
        <w:t xml:space="preserve">challenge for transporting and storing of large </w:t>
      </w:r>
      <w:r w:rsidR="62AD55B9" w:rsidRPr="154A264C">
        <w:rPr>
          <w:lang w:val="en-GB"/>
        </w:rPr>
        <w:t>amounts</w:t>
      </w:r>
      <w:r w:rsidR="4AB0BA0B" w:rsidRPr="154A264C">
        <w:rPr>
          <w:lang w:val="en-GB"/>
        </w:rPr>
        <w:t xml:space="preserve"> of</w:t>
      </w:r>
      <w:r w:rsidR="62AD55B9" w:rsidRPr="154A264C">
        <w:rPr>
          <w:lang w:val="en-GB"/>
        </w:rPr>
        <w:t xml:space="preserve"> </w:t>
      </w:r>
      <w:r w:rsidR="4AB0BA0B" w:rsidRPr="154A264C">
        <w:rPr>
          <w:lang w:val="en-GB"/>
        </w:rPr>
        <w:t>biocarbon</w:t>
      </w:r>
      <w:r w:rsidR="4DEC358C" w:rsidRPr="154A264C">
        <w:rPr>
          <w:lang w:val="en-GB"/>
        </w:rPr>
        <w:t xml:space="preserve">, which can </w:t>
      </w:r>
      <w:r w:rsidR="70D0833F" w:rsidRPr="154A264C">
        <w:rPr>
          <w:lang w:val="en-GB"/>
        </w:rPr>
        <w:t>lead to serious fire haza</w:t>
      </w:r>
      <w:r w:rsidR="3CA9229B" w:rsidRPr="154A264C">
        <w:rPr>
          <w:lang w:val="en-GB"/>
        </w:rPr>
        <w:t xml:space="preserve">rds and injuries of </w:t>
      </w:r>
      <w:r w:rsidR="4459B82E" w:rsidRPr="154A264C">
        <w:rPr>
          <w:lang w:val="en-GB"/>
        </w:rPr>
        <w:t xml:space="preserve">operational </w:t>
      </w:r>
      <w:r w:rsidR="708CECF4" w:rsidRPr="154A264C">
        <w:rPr>
          <w:lang w:val="en-GB"/>
        </w:rPr>
        <w:t>personnel</w:t>
      </w:r>
      <w:r w:rsidR="4459B82E" w:rsidRPr="154A264C">
        <w:rPr>
          <w:lang w:val="en-GB"/>
        </w:rPr>
        <w:t xml:space="preserve">. </w:t>
      </w:r>
      <w:r w:rsidR="43B49315" w:rsidRPr="154A264C">
        <w:rPr>
          <w:lang w:val="en-GB"/>
        </w:rPr>
        <w:t xml:space="preserve">Some studies have been conducted to investigate </w:t>
      </w:r>
      <w:r w:rsidR="7771A31A" w:rsidRPr="154A264C">
        <w:rPr>
          <w:lang w:val="en-GB"/>
        </w:rPr>
        <w:t>self-heating, self-ignition and stor</w:t>
      </w:r>
      <w:r w:rsidR="253697C6" w:rsidRPr="154A264C">
        <w:rPr>
          <w:lang w:val="en-GB"/>
        </w:rPr>
        <w:t>age</w:t>
      </w:r>
      <w:r w:rsidR="7771A31A" w:rsidRPr="154A264C">
        <w:rPr>
          <w:lang w:val="en-GB"/>
        </w:rPr>
        <w:t xml:space="preserve"> of biocarbon under different conditions</w:t>
      </w:r>
      <w:r w:rsidR="005D50C8" w:rsidRPr="154A264C">
        <w:rPr>
          <w:lang w:val="en-GB"/>
        </w:rPr>
        <w:fldChar w:fldCharType="begin"/>
      </w:r>
      <w:r w:rsidR="005D50C8" w:rsidRPr="154A264C">
        <w:rPr>
          <w:lang w:val="en-GB"/>
        </w:rPr>
        <w:instrText xml:space="preserve"> ADDIN ZOTERO_ITEM CSL_CITATION {"citationID":"Ny6nWJLH","properties":{"formattedCitation":"(Nordon, Young, and Bainbridge 1979; Restuccia et al. 2019; Phounglamcheik et al. 2022; Riva et al. 2020; van Blijderveen et al. 2010)","plainCitation":"(Nordon, Young, and Bainbridge 1979; Restuccia et al. 2019; Phounglamcheik et al. 2022; Riva et al. 2020; van Blijderveen et al. 2010)","noteIndex":0},"citationItems":[{"id":22297,"uris":["http://zotero.org/users/9468664/items/CP8RGJZL"],"itemData":{"id":22297,"type":"article-journal","abstract":"As part of a study of self-heating tendencies of Australian coals and chars, the rates of oxidation of fresh and weathered chars and a weathered coal have been measured in dry (fresh char only) and moist air over the temperature range 45 to 94 °C. The oxidation of the weathered materials has an apparent activation energy lying between 63.9 and 69.0 kJ/mol which is independent of their moisture content. However, the rate of oxidation of char increases with increasing moisture content and decreases with increasing carbonization temperature of the parent coal, and with the extent of the char's weathering. Indeed, under adiabatic conditions it is shown that weathering or progressive oxidation, which conforms to the Elovich relation, may largely offset any substantial self-heating of char (or coal) caused by the accelerating effect of temperature.","container-title":"Fuel","DOI":"10.1016/0016-2361(79)90086-3","ISSN":"0016-2361","issue":"6","journalAbbreviation":"Fuel","language":"en","page":"443-449","source":"ScienceDirect","title":"The rate of oxidation of char and coal in relation to their tendency to self-heat","volume":"58","author":[{"family":"Nordon","given":"Peter"},{"family":"Young","given":"Brian C."},{"family":"Bainbridge","given":"Norman W."}],"issued":{"date-parts":[["1979",6,1]]}},"label":"page"},{"id":22144,"uris":["http://zotero.org/users/9468664/items/922VHIBC"],"itemData":{"id":22144,"type":"article-journal","abstract":"Biochar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M."},{"family":"Rein","given":"Guillermo"}],"issued":{"date-parts":[["2019",1,15]]}},"label":"page"},{"id":19460,"uris":["http://zotero.org/users/9468664/items/6NVIVTL6"],"itemData":{"id":19460,"type":"article-journal","abstract":"Biochar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label":"page"},{"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Kofoed"}],"issued":{"date-parts":[["2020",10,15]]}},"label":"page"},{"id":22286,"uris":["http://zotero.org/users/9468664/items/MG4ZPHZD"],"itemData":{"id":22286,"type":"article-journal","abstract":"Many municipal waste combustors use preheated primary air in the first zone to dry the waste. In most cases the preheat temperature does not exceed 140°C. In previous experiments it is found that at temperatures around 200°C, in some circumstances, self- or spontaneous ignition can be achieved. Using preheated air can be a powerful tool to control the ignition and combustion processes in a waste combustion plant. To use this tool effectively, the influence of the preheated air on the fuel bed needs to be well understood. The present work is done to investigate in a systematically way the spontaneous ignition behaviour of a packed bed heated with a preheated air stream. Experiments on a lab scale packed bed reactor are carried out for various fuel types. Because MSW is an highly inhomogeneous fuel, wood and char are used as model fuels. To include the inhomogeneous character of MWS, also experiments are carried out with RDF. Parameters such as primary air flow velocity and temperature, addition of inert material, moisture content of the fuel (wood chips) and particle size (char) have been changed to see their effect on the spontaneous ignition temperature and on the minimum air temperature needed for ignition. The spontaneous ignition temperature is defined as the bed temperature at which a transition takes place from a negligible or slow fuel reaction rate to a rapid oxidation of either the volatiles or the solid fuel without an external sourc</w:instrText>
      </w:r>
      <w:r w:rsidR="005D50C8" w:rsidRPr="154A264C">
        <w:rPr>
          <w:lang w:val="nb-NO"/>
        </w:rPr>
        <w:instrText xml:space="preserve">e such as a spark or a flame. The minimum or critical air temperature is defined as the lowest air temperature at which ignition can be obtained. It is found that the type of fuel has influence on the ignition temperatures. Besides both the critical air temperature needed for the spontaneous ignition and the spontaneous ignition temperature increase with an increase in the primary air velocity (between 0.1 and 0.5 m/s) and increasing the added inert fraction (between 0 and 40wt%), irrespective of the fuel type. The effect of air flow velocity and temperature and also the effect of inert on both the critical air temperature and the spontaneous ignition temperature can be explained qualitatively by using Semenov’s analysis of thermal explosions. Semenov’s theory is quantitatively applied to predict the spontaneous ignition and the critical air temperatures for wood.","container-title":"Fuel","DOI":"10.1016/j.fuel.2010.01.021","ISSN":"0016-2361","issue":"9","journalAbbreviation":"Fuel","language":"en","page":"2393-2404","source":"ScienceDirect","title":"Spontaneous ignition of wood, char and RDF in a lab scale packed bed","volume":"89","author":[{"family":"Blijderveen","given":"Maarten","non-dropping-particle":"van"},{"family":"Gucho","given":"Eyerusalem M."},{"family":"Bramer","given":"Eddy A."},{"family":"Brem","given":"Gerrit"}],"issued":{"date-parts":[["2010",9,1]]}},"label":"page"}],"schema":"https://github.com/citation-style-language/schema/raw/master/csl-citation.json"} </w:instrText>
      </w:r>
      <w:r w:rsidR="005D50C8" w:rsidRPr="154A264C">
        <w:rPr>
          <w:lang w:val="en-GB"/>
        </w:rPr>
        <w:fldChar w:fldCharType="separate"/>
      </w:r>
      <w:r w:rsidR="7FF7FB87" w:rsidRPr="154A264C">
        <w:rPr>
          <w:rFonts w:cs="Arial"/>
          <w:lang w:val="nb-NO"/>
        </w:rPr>
        <w:t>(Nordon, Young, and Bainbridge 1979; Restuccia et al. 2019; Phounglamcheik et al. 2022; Riva et al. 2020; van Blijderveen et al. 2010)</w:t>
      </w:r>
      <w:r w:rsidR="005D50C8" w:rsidRPr="154A264C">
        <w:rPr>
          <w:lang w:val="en-GB"/>
        </w:rPr>
        <w:fldChar w:fldCharType="end"/>
      </w:r>
      <w:r w:rsidR="7771A31A" w:rsidRPr="154A264C">
        <w:rPr>
          <w:lang w:val="nb-NO"/>
        </w:rPr>
        <w:t>.</w:t>
      </w:r>
      <w:r w:rsidR="708CECF4" w:rsidRPr="154A264C">
        <w:rPr>
          <w:lang w:val="nb-NO"/>
        </w:rPr>
        <w:t xml:space="preserve"> </w:t>
      </w:r>
      <w:r w:rsidR="708CECF4" w:rsidRPr="154A264C">
        <w:rPr>
          <w:lang w:val="en-GB"/>
        </w:rPr>
        <w:t>This work critically reviews the published studies reporting self-ignition of biocarbon, including 1) general background about self-ignition of biocarbon, 2) summarizing results obtained by using various setups in accordance with specific methodologies and principles, 3) identifying the most influential factors causing self-ignition of biocarbon.</w:t>
      </w:r>
      <w:r w:rsidR="3424974F" w:rsidRPr="154A264C">
        <w:rPr>
          <w:lang w:val="en-GB"/>
        </w:rPr>
        <w:t xml:space="preserve"> Based on the review, recommendations </w:t>
      </w:r>
      <w:r w:rsidR="17201F02" w:rsidRPr="154A264C">
        <w:rPr>
          <w:lang w:val="en-GB"/>
        </w:rPr>
        <w:t xml:space="preserve">are presented to prevent self-heating and self-ignition for safe storage and transportation of biocarbon. </w:t>
      </w:r>
    </w:p>
    <w:p w14:paraId="1E864CA0" w14:textId="7E8DB29A" w:rsidR="003455AB" w:rsidRPr="00B57B36" w:rsidRDefault="007D7A20" w:rsidP="00155006">
      <w:pPr>
        <w:pStyle w:val="CETHeading1"/>
        <w:spacing w:before="120"/>
      </w:pPr>
      <w:r>
        <w:t>Self-heating and s</w:t>
      </w:r>
      <w:r w:rsidR="002F2AA0">
        <w:t xml:space="preserve">elf-ignition of biocarbon </w:t>
      </w:r>
    </w:p>
    <w:p w14:paraId="191E2E4A" w14:textId="1C5B6B4D" w:rsidR="007B183C" w:rsidRDefault="08B66CEA" w:rsidP="007B183C">
      <w:pPr>
        <w:pStyle w:val="CETBodytext"/>
        <w:rPr>
          <w:lang w:val="en-GB"/>
        </w:rPr>
      </w:pPr>
      <w:r w:rsidRPr="154A264C">
        <w:rPr>
          <w:lang w:val="en-GB"/>
        </w:rPr>
        <w:t>Self-heating of one material can be defined a</w:t>
      </w:r>
      <w:r w:rsidR="50088161" w:rsidRPr="154A264C">
        <w:rPr>
          <w:lang w:val="en-GB"/>
        </w:rPr>
        <w:t xml:space="preserve">s the phenomenon of a temperature rise </w:t>
      </w:r>
      <w:r w:rsidR="0B1447B4" w:rsidRPr="154A264C">
        <w:rPr>
          <w:lang w:val="en-GB"/>
        </w:rPr>
        <w:t>in ambient conditions</w:t>
      </w:r>
      <w:r w:rsidR="00C6387E" w:rsidRPr="154A264C">
        <w:rPr>
          <w:lang w:val="en-GB"/>
        </w:rPr>
        <w:fldChar w:fldCharType="begin"/>
      </w:r>
      <w:r w:rsidR="00C6387E" w:rsidRPr="154A264C">
        <w:rPr>
          <w:lang w:val="en-GB"/>
        </w:rPr>
        <w:instrText xml:space="preserve"> ADDIN ZOTERO_ITEM CSL_CITATION {"citationID":"4RJSAOkq","properties":{"formattedCitation":"(Carras and Young 1994)","plainCitation":"(Carras and Young 1994)","noteIndex":0},"citationItems":[{"id":22166,"uris":["http://zotero.org/users/9468664/items/FX6EF68H"],"itemData":{"id":22166,"type":"article-journal","abstract":"The current understanding of the phenomenon of self-heating of coal and coal mine waste dumps is discussed along with the status of a number of numerical models developed to predict self-heating behaviour. Within this framework the commonly used industrial tests to predict the self-heating propensity of coal are assessed and their limitations identified. Future work requires further elucidation of the role of water on the oxidation rate of coal and other carbonaceous materials, as well as validation of numerical models on commercial size coal stockpiles.","container-title":"Progress in Energy and Combustion Science","DOI":"10.1016/0360-1285(94)90004-3","ISSN":"0360-1285","issue":"1","journalAbbreviation":"Progress in Energy and Combustion Science","language":"en","page":"1-15","source":"ScienceDirect","title":"Self-heating of coal and related materials: Models, application and test methods","title-short":"Self-heating of coal and related materials","volume":"20","author":[{"family":"Carras","given":"John N."},{"family":"Young","given":"Brian C."}],"issued":{"date-parts":[["1994",1,1]]}}}],"schema":"https://github.com/citation-style-language/schema/raw/master/csl-citation.json"} </w:instrText>
      </w:r>
      <w:r w:rsidR="00C6387E" w:rsidRPr="154A264C">
        <w:rPr>
          <w:lang w:val="en-GB"/>
        </w:rPr>
        <w:fldChar w:fldCharType="separate"/>
      </w:r>
      <w:r w:rsidR="53B18303" w:rsidRPr="154A264C">
        <w:rPr>
          <w:rFonts w:cs="Arial"/>
        </w:rPr>
        <w:t>(Carras and Young 1994)</w:t>
      </w:r>
      <w:r w:rsidR="00C6387E" w:rsidRPr="154A264C">
        <w:rPr>
          <w:lang w:val="en-GB"/>
        </w:rPr>
        <w:fldChar w:fldCharType="end"/>
      </w:r>
      <w:r w:rsidR="3B5B4C81" w:rsidRPr="154A264C">
        <w:rPr>
          <w:lang w:val="en-GB"/>
        </w:rPr>
        <w:t>.</w:t>
      </w:r>
      <w:r w:rsidR="0B1447B4" w:rsidRPr="154A264C">
        <w:rPr>
          <w:lang w:val="en-GB"/>
        </w:rPr>
        <w:t xml:space="preserve"> The self-heating </w:t>
      </w:r>
      <w:r w:rsidR="4C80C26E" w:rsidRPr="154A264C">
        <w:rPr>
          <w:lang w:val="en-GB"/>
        </w:rPr>
        <w:t xml:space="preserve">often is related to chemical and/or physical </w:t>
      </w:r>
      <w:r w:rsidR="398CAA80" w:rsidRPr="154A264C">
        <w:rPr>
          <w:lang w:val="en-GB"/>
        </w:rPr>
        <w:t>processes</w:t>
      </w:r>
      <w:r w:rsidR="4C80C26E" w:rsidRPr="154A264C">
        <w:rPr>
          <w:lang w:val="en-GB"/>
        </w:rPr>
        <w:t xml:space="preserve"> </w:t>
      </w:r>
      <w:r w:rsidR="5728BABE" w:rsidRPr="154A264C">
        <w:rPr>
          <w:lang w:val="en-GB"/>
        </w:rPr>
        <w:t>taking place within or on the surface of the material</w:t>
      </w:r>
      <w:r w:rsidR="00C6387E" w:rsidRPr="154A264C">
        <w:rPr>
          <w:lang w:val="en-GB"/>
        </w:rPr>
        <w:fldChar w:fldCharType="begin"/>
      </w:r>
      <w:r w:rsidR="00C6387E" w:rsidRPr="154A264C">
        <w:rPr>
          <w:lang w:val="en-GB"/>
        </w:rPr>
        <w:instrText xml:space="preserve"> ADDIN ZOTERO_ITEM CSL_CITATION {"citationID":"pE7Q0Fmh","properties":{"formattedCitation":"(Restuccia et al. 2019)","plainCitation":"(Restuccia et al. 2019)","noteIndex":0},"citationItems":[{"id":22144,"uris":["http://zotero.org/users/9468664/items/922VHIBC"],"itemData":{"id":22144,"type":"article-journal","abstract":"Biochar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M."},{"family":"Rein","given":"Guillermo"}],"issued":{"date-parts":[["2019",1,15]]}}}],"schema":"https://github.com/citation-style-language/schema/raw/master/csl-citation.json"} </w:instrText>
      </w:r>
      <w:r w:rsidR="00C6387E" w:rsidRPr="154A264C">
        <w:rPr>
          <w:lang w:val="en-GB"/>
        </w:rPr>
        <w:fldChar w:fldCharType="separate"/>
      </w:r>
      <w:r w:rsidR="53B18303" w:rsidRPr="154A264C">
        <w:rPr>
          <w:rFonts w:cs="Arial"/>
        </w:rPr>
        <w:t>(Restuccia et al. 2019)</w:t>
      </w:r>
      <w:r w:rsidR="00C6387E" w:rsidRPr="154A264C">
        <w:rPr>
          <w:lang w:val="en-GB"/>
        </w:rPr>
        <w:fldChar w:fldCharType="end"/>
      </w:r>
      <w:r w:rsidR="5728BABE" w:rsidRPr="154A264C">
        <w:rPr>
          <w:lang w:val="en-GB"/>
        </w:rPr>
        <w:t xml:space="preserve">. </w:t>
      </w:r>
      <w:r w:rsidR="6B044498" w:rsidRPr="154A264C">
        <w:rPr>
          <w:lang w:val="en-GB"/>
        </w:rPr>
        <w:t xml:space="preserve">As the self-heating proceeds, it may lead to </w:t>
      </w:r>
      <w:r w:rsidR="2A7001AF" w:rsidRPr="154A264C">
        <w:rPr>
          <w:lang w:val="en-GB"/>
        </w:rPr>
        <w:t xml:space="preserve">a </w:t>
      </w:r>
      <w:r w:rsidR="10456B6D" w:rsidRPr="154A264C">
        <w:rPr>
          <w:lang w:val="en-GB"/>
        </w:rPr>
        <w:t xml:space="preserve">further increase of </w:t>
      </w:r>
      <w:r w:rsidR="2A7001AF" w:rsidRPr="154A264C">
        <w:rPr>
          <w:lang w:val="en-GB"/>
        </w:rPr>
        <w:t xml:space="preserve">the </w:t>
      </w:r>
      <w:r w:rsidR="10456B6D" w:rsidRPr="154A264C">
        <w:rPr>
          <w:lang w:val="en-GB"/>
        </w:rPr>
        <w:t>temperature of the material, which can exceed a critical temperature</w:t>
      </w:r>
      <w:r w:rsidR="2A7001AF" w:rsidRPr="154A264C">
        <w:rPr>
          <w:lang w:val="en-GB"/>
        </w:rPr>
        <w:t xml:space="preserve">. As a result of this, spontaneous self-ignition </w:t>
      </w:r>
      <w:r w:rsidR="75AA5263" w:rsidRPr="154A264C">
        <w:rPr>
          <w:lang w:val="en-GB"/>
        </w:rPr>
        <w:t xml:space="preserve">might occur, leading to </w:t>
      </w:r>
      <w:r w:rsidR="0814FFE7" w:rsidRPr="154A264C">
        <w:rPr>
          <w:lang w:val="en-GB"/>
        </w:rPr>
        <w:t xml:space="preserve">the </w:t>
      </w:r>
      <w:r w:rsidR="75AA5263" w:rsidRPr="154A264C">
        <w:rPr>
          <w:lang w:val="en-GB"/>
        </w:rPr>
        <w:t xml:space="preserve">combustion and/or explosion of the material. </w:t>
      </w:r>
      <w:r w:rsidR="0814FFE7" w:rsidRPr="154A264C">
        <w:rPr>
          <w:lang w:val="en-GB"/>
        </w:rPr>
        <w:t xml:space="preserve">The </w:t>
      </w:r>
      <w:r w:rsidR="226996AC" w:rsidRPr="154A264C">
        <w:rPr>
          <w:lang w:val="en-GB"/>
        </w:rPr>
        <w:t xml:space="preserve">temperature rise is </w:t>
      </w:r>
      <w:r w:rsidR="702FA74E" w:rsidRPr="154A264C">
        <w:rPr>
          <w:lang w:val="en-GB"/>
        </w:rPr>
        <w:t xml:space="preserve">critically related to </w:t>
      </w:r>
      <w:r w:rsidR="10E4A1EA" w:rsidRPr="154A264C">
        <w:rPr>
          <w:lang w:val="en-GB"/>
        </w:rPr>
        <w:t xml:space="preserve">the </w:t>
      </w:r>
      <w:r w:rsidR="0814FFE7" w:rsidRPr="154A264C">
        <w:rPr>
          <w:lang w:val="en-GB"/>
        </w:rPr>
        <w:t xml:space="preserve">balance of heat generation and loss </w:t>
      </w:r>
      <w:r w:rsidR="10E4A1EA" w:rsidRPr="154A264C">
        <w:rPr>
          <w:lang w:val="en-GB"/>
        </w:rPr>
        <w:t>of the material</w:t>
      </w:r>
      <w:r w:rsidR="00C6387E" w:rsidRPr="154A264C">
        <w:rPr>
          <w:lang w:val="en-GB"/>
        </w:rPr>
        <w:fldChar w:fldCharType="begin"/>
      </w:r>
      <w:r w:rsidR="00C6387E" w:rsidRPr="154A264C">
        <w:rPr>
          <w:lang w:val="en-GB"/>
        </w:rPr>
        <w:instrText xml:space="preserve"> ADDIN ZOTERO_ITEM CSL_CITATION {"citationID":"V0Tvgzs5","properties":{"formattedCitation":"(Nordon, Young, and Bainbridge 1979)","plainCitation":"(Nordon, Young, and Bainbridge 1979)","noteIndex":0},"citationItems":[{"id":22297,"uris":["http://zotero.org/users/9468664/items/CP8RGJZL"],"itemData":{"id":22297,"type":"article-journal","abstract":"As part of a study of self-heating tendencies of Australian coals and chars, the rates of oxidation of fresh and weathered chars and a weathered coal have been measured in dry (fresh char only) and moist air over the temperature range 45 to 94 °C. The oxidation of the weathered materials has an apparent activation energy lying between 63.9 and 69.0 kJ/mol which is independent of their moisture content. However, the rate of oxidation of char increases with increasing moisture content and decreases with increasing carbonization temperature of the parent coal, and with the extent of the char's weathering. Indeed, under adiabatic conditions it is shown that weathering or progressive oxidation, which conforms to the Elovich relation, may largely offset any substantial self-heating of char (or coal) caused by the accelerating effect of temperature.","container-title":"Fuel","DOI":"10.1016/0016-2361(79)90086-3","ISSN":"0016-2361","issue":"6","journalAbbreviation":"Fuel","language":"en","page":"443-449","source":"ScienceDirect","title":"The rate of oxidation of char and coal in relation to their tendency to self-heat","volume":"58","author":[{"family":"Nordon","given":"Peter"},{"family":"Young","given":"Brian C."},{"family":"Bainbridge","given":"Norman W."}],"issued":{"date-parts":[["1979",6,1]]}}}],"schema":"https://github.com/citation-style-language/schema/raw/master/csl-citation.json"} </w:instrText>
      </w:r>
      <w:r w:rsidR="00C6387E" w:rsidRPr="154A264C">
        <w:rPr>
          <w:lang w:val="en-GB"/>
        </w:rPr>
        <w:fldChar w:fldCharType="separate"/>
      </w:r>
      <w:r w:rsidR="1BFB66B6" w:rsidRPr="154A264C">
        <w:rPr>
          <w:rFonts w:cs="Arial"/>
        </w:rPr>
        <w:t>(Nordon, Young, and Bainbridge 1979)</w:t>
      </w:r>
      <w:r w:rsidR="00C6387E" w:rsidRPr="154A264C">
        <w:rPr>
          <w:lang w:val="en-GB"/>
        </w:rPr>
        <w:fldChar w:fldCharType="end"/>
      </w:r>
      <w:r w:rsidR="10E4A1EA" w:rsidRPr="154A264C">
        <w:rPr>
          <w:lang w:val="en-GB"/>
        </w:rPr>
        <w:t xml:space="preserve">. </w:t>
      </w:r>
      <w:r w:rsidR="70B62DE2" w:rsidRPr="154A264C">
        <w:rPr>
          <w:lang w:val="en-GB"/>
        </w:rPr>
        <w:t xml:space="preserve">The </w:t>
      </w:r>
      <w:r w:rsidR="6F313C2E" w:rsidRPr="154A264C">
        <w:rPr>
          <w:lang w:val="en-GB"/>
        </w:rPr>
        <w:t xml:space="preserve">heat </w:t>
      </w:r>
      <w:r w:rsidR="34BCECD5" w:rsidRPr="154A264C">
        <w:rPr>
          <w:lang w:val="en-GB"/>
        </w:rPr>
        <w:t xml:space="preserve">generated </w:t>
      </w:r>
      <w:r w:rsidR="6F313C2E" w:rsidRPr="154A264C">
        <w:rPr>
          <w:lang w:val="en-GB"/>
        </w:rPr>
        <w:t>ca</w:t>
      </w:r>
      <w:r w:rsidR="398CAA80" w:rsidRPr="154A264C">
        <w:rPr>
          <w:lang w:val="en-GB"/>
        </w:rPr>
        <w:t>n</w:t>
      </w:r>
      <w:r w:rsidR="6F313C2E" w:rsidRPr="154A264C">
        <w:rPr>
          <w:lang w:val="en-GB"/>
        </w:rPr>
        <w:t xml:space="preserve"> be</w:t>
      </w:r>
      <w:r w:rsidR="398CAA80" w:rsidRPr="154A264C">
        <w:rPr>
          <w:lang w:val="en-GB"/>
        </w:rPr>
        <w:t xml:space="preserve"> </w:t>
      </w:r>
      <w:r w:rsidR="6F313C2E" w:rsidRPr="154A264C">
        <w:rPr>
          <w:lang w:val="en-GB"/>
        </w:rPr>
        <w:t xml:space="preserve">from </w:t>
      </w:r>
      <w:r w:rsidR="398CAA80" w:rsidRPr="154A264C">
        <w:rPr>
          <w:lang w:val="en-GB"/>
        </w:rPr>
        <w:t xml:space="preserve">different </w:t>
      </w:r>
      <w:r w:rsidR="6F313C2E" w:rsidRPr="154A264C">
        <w:rPr>
          <w:lang w:val="en-GB"/>
        </w:rPr>
        <w:t>source</w:t>
      </w:r>
      <w:r w:rsidR="398CAA80" w:rsidRPr="154A264C">
        <w:rPr>
          <w:lang w:val="en-GB"/>
        </w:rPr>
        <w:t>s</w:t>
      </w:r>
      <w:r w:rsidR="1E6ABCAC" w:rsidRPr="154A264C">
        <w:rPr>
          <w:lang w:val="en-GB"/>
        </w:rPr>
        <w:t xml:space="preserve"> as reported in previous studies. </w:t>
      </w:r>
      <w:r w:rsidR="215F8B18" w:rsidRPr="154A264C">
        <w:rPr>
          <w:lang w:val="en-GB"/>
        </w:rPr>
        <w:t xml:space="preserve">The major heat generation mechanism responsible for the self-heating of </w:t>
      </w:r>
      <w:r w:rsidR="3D61B01B" w:rsidRPr="154A264C">
        <w:rPr>
          <w:lang w:val="en-GB"/>
        </w:rPr>
        <w:t>biocarbon is the interaction of oxygen with the biocarbon. During stor</w:t>
      </w:r>
      <w:r w:rsidR="3F464C08" w:rsidRPr="154A264C">
        <w:rPr>
          <w:lang w:val="en-GB"/>
        </w:rPr>
        <w:t xml:space="preserve">age, the oxygen in </w:t>
      </w:r>
      <w:r w:rsidR="659721A6" w:rsidRPr="154A264C">
        <w:rPr>
          <w:lang w:val="en-GB"/>
        </w:rPr>
        <w:t xml:space="preserve">the </w:t>
      </w:r>
      <w:r w:rsidR="3F464C08" w:rsidRPr="154A264C">
        <w:rPr>
          <w:lang w:val="en-GB"/>
        </w:rPr>
        <w:t xml:space="preserve">ambient atmosphere </w:t>
      </w:r>
      <w:r w:rsidR="659721A6" w:rsidRPr="154A264C">
        <w:rPr>
          <w:lang w:val="en-GB"/>
        </w:rPr>
        <w:t xml:space="preserve">can physically and chemically adsorb on the biocarbon surface. The chemical adsorption might lead to </w:t>
      </w:r>
      <w:r w:rsidR="020FE213" w:rsidRPr="154A264C">
        <w:rPr>
          <w:lang w:val="en-GB"/>
        </w:rPr>
        <w:t xml:space="preserve">the </w:t>
      </w:r>
      <w:r w:rsidR="659721A6" w:rsidRPr="154A264C">
        <w:rPr>
          <w:lang w:val="en-GB"/>
        </w:rPr>
        <w:t xml:space="preserve">formation </w:t>
      </w:r>
      <w:r w:rsidR="672BDD37" w:rsidRPr="154A264C">
        <w:rPr>
          <w:lang w:val="en-GB"/>
        </w:rPr>
        <w:t xml:space="preserve">of </w:t>
      </w:r>
      <w:r w:rsidR="659721A6" w:rsidRPr="154A264C">
        <w:rPr>
          <w:lang w:val="en-GB"/>
        </w:rPr>
        <w:t xml:space="preserve">carbon-oxygen </w:t>
      </w:r>
      <w:r w:rsidR="62929A3F" w:rsidRPr="154A264C">
        <w:rPr>
          <w:lang w:val="en-GB"/>
        </w:rPr>
        <w:t>complexes</w:t>
      </w:r>
      <w:r w:rsidR="659721A6" w:rsidRPr="154A264C">
        <w:rPr>
          <w:lang w:val="en-GB"/>
        </w:rPr>
        <w:t xml:space="preserve"> and </w:t>
      </w:r>
      <w:r w:rsidR="62929A3F" w:rsidRPr="154A264C">
        <w:rPr>
          <w:lang w:val="en-GB"/>
        </w:rPr>
        <w:t>oxygenated carbon species such as carbonyl and other species</w:t>
      </w:r>
      <w:r w:rsidR="1BFB66B6" w:rsidRPr="154A264C">
        <w:rPr>
          <w:lang w:val="en-GB"/>
        </w:rPr>
        <w:t xml:space="preserve"> </w:t>
      </w:r>
      <w:r w:rsidR="00C6387E" w:rsidRPr="154A264C">
        <w:rPr>
          <w:lang w:val="en-GB"/>
        </w:rPr>
        <w:fldChar w:fldCharType="begin"/>
      </w:r>
      <w:r w:rsidR="00C6387E" w:rsidRPr="154A264C">
        <w:rPr>
          <w:lang w:val="en-GB"/>
        </w:rPr>
        <w:instrText xml:space="preserve"> ADDIN ZOTERO_ITEM CSL_CITATION {"citationID":"Q6FFtgZj","properties":{"formattedCitation":"(Carras and Young 1994)","plainCitation":"(Carras and Young 1994)","noteIndex":0},"citationItems":[{"id":22166,"uris":["http://zotero.org/users/9468664/items/FX6EF68H"],"itemData":{"id":22166,"type":"article-journal","abstract":"The current understanding of the phenomenon of self-heating of coal and coal mine waste dumps is discussed along with the status of a number of numerical models developed to predict self-heating behaviour. Within this framework the commonly used industrial tests to predict the self-heating propensity of coal are assessed and their limitations identified. Future work requires further elucidation of the role of water on the oxidation rate of coal and other carbonaceous materials, as well as validation of numerical models on commercial size coal stockpiles.","container-title":"Progress in Energy and Combustion Science","DOI":"10.1016/0360-1285(94)90004-3","ISSN":"0360-1285","issue":"1","journalAbbreviation":"Progress in Energy and Combustion Science","language":"en","page":"1-15","source":"ScienceDirect","title":"Self-heating of coal and related materials: Models, application and test methods","title-short":"Self-heating of coal and related materials","volume":"20","author":[{"family":"Carras","given":"John N."},{"family":"Young","given":"Brian C."}],"issued":{"date-parts":[["1994",1,1]]}}}],"schema":"https://github.com/citation-style-language/schema/raw/master/csl-citation.json"} </w:instrText>
      </w:r>
      <w:r w:rsidR="00C6387E" w:rsidRPr="154A264C">
        <w:rPr>
          <w:lang w:val="en-GB"/>
        </w:rPr>
        <w:fldChar w:fldCharType="separate"/>
      </w:r>
      <w:r w:rsidR="1BFB66B6" w:rsidRPr="154A264C">
        <w:rPr>
          <w:rFonts w:cs="Arial"/>
        </w:rPr>
        <w:t>(Carras and Young 1994)</w:t>
      </w:r>
      <w:r w:rsidR="00C6387E" w:rsidRPr="154A264C">
        <w:rPr>
          <w:lang w:val="en-GB"/>
        </w:rPr>
        <w:fldChar w:fldCharType="end"/>
      </w:r>
      <w:r w:rsidR="62929A3F" w:rsidRPr="154A264C">
        <w:rPr>
          <w:lang w:val="en-GB"/>
        </w:rPr>
        <w:t xml:space="preserve">. </w:t>
      </w:r>
      <w:r w:rsidR="506EFBED" w:rsidRPr="154A264C">
        <w:rPr>
          <w:lang w:val="en-GB"/>
        </w:rPr>
        <w:t>T</w:t>
      </w:r>
      <w:r w:rsidR="159EF6F5" w:rsidRPr="154A264C">
        <w:rPr>
          <w:lang w:val="en-GB"/>
        </w:rPr>
        <w:t xml:space="preserve">hese </w:t>
      </w:r>
      <w:r w:rsidR="672BDD37" w:rsidRPr="154A264C">
        <w:rPr>
          <w:lang w:val="en-GB"/>
        </w:rPr>
        <w:t xml:space="preserve">oxidizing </w:t>
      </w:r>
      <w:r w:rsidR="159EF6F5" w:rsidRPr="154A264C">
        <w:rPr>
          <w:lang w:val="en-GB"/>
        </w:rPr>
        <w:t xml:space="preserve">reactions </w:t>
      </w:r>
      <w:r w:rsidR="45141C51" w:rsidRPr="154A264C">
        <w:rPr>
          <w:lang w:val="en-GB"/>
        </w:rPr>
        <w:t>can take place</w:t>
      </w:r>
      <w:r w:rsidR="672BDD37" w:rsidRPr="154A264C">
        <w:rPr>
          <w:lang w:val="en-GB"/>
        </w:rPr>
        <w:t xml:space="preserve"> at low temperatures</w:t>
      </w:r>
      <w:r w:rsidR="159EF6F5" w:rsidRPr="154A264C">
        <w:rPr>
          <w:lang w:val="en-GB"/>
        </w:rPr>
        <w:t xml:space="preserve"> and </w:t>
      </w:r>
      <w:r w:rsidR="672BDD37" w:rsidRPr="154A264C">
        <w:rPr>
          <w:lang w:val="en-GB"/>
        </w:rPr>
        <w:t xml:space="preserve">are </w:t>
      </w:r>
      <w:r w:rsidR="159EF6F5" w:rsidRPr="154A264C">
        <w:rPr>
          <w:lang w:val="en-GB"/>
        </w:rPr>
        <w:t>oxi</w:t>
      </w:r>
      <w:r w:rsidR="4D9F2740" w:rsidRPr="154A264C">
        <w:rPr>
          <w:lang w:val="en-GB"/>
        </w:rPr>
        <w:t>dimetric</w:t>
      </w:r>
      <w:r w:rsidR="5FCF52BA" w:rsidRPr="154A264C">
        <w:rPr>
          <w:lang w:val="en-GB"/>
        </w:rPr>
        <w:t xml:space="preserve">. As the heat generated by these reactions </w:t>
      </w:r>
      <w:r w:rsidR="3102EABF" w:rsidRPr="154A264C">
        <w:rPr>
          <w:lang w:val="en-GB"/>
        </w:rPr>
        <w:t>is not sufficiently dissipated either by conduction or convection</w:t>
      </w:r>
      <w:r w:rsidR="79651E09" w:rsidRPr="154A264C">
        <w:rPr>
          <w:lang w:val="en-GB"/>
        </w:rPr>
        <w:t xml:space="preserve">, the temperature rise of biocarbon mass will take place. </w:t>
      </w:r>
      <w:r w:rsidR="62F85898" w:rsidRPr="154A264C">
        <w:rPr>
          <w:lang w:val="en-GB"/>
        </w:rPr>
        <w:t xml:space="preserve">The interaction between </w:t>
      </w:r>
      <w:r w:rsidR="5876E014" w:rsidRPr="154A264C">
        <w:rPr>
          <w:lang w:val="en-GB"/>
        </w:rPr>
        <w:t xml:space="preserve">biocarbon and oxygen can </w:t>
      </w:r>
      <w:r w:rsidR="4D9F2740" w:rsidRPr="154A264C">
        <w:rPr>
          <w:lang w:val="en-GB"/>
        </w:rPr>
        <w:t xml:space="preserve">lead to </w:t>
      </w:r>
      <w:r w:rsidR="22359205" w:rsidRPr="154A264C">
        <w:rPr>
          <w:lang w:val="en-GB"/>
        </w:rPr>
        <w:t xml:space="preserve">the </w:t>
      </w:r>
      <w:r w:rsidR="4D9F2740" w:rsidRPr="154A264C">
        <w:rPr>
          <w:lang w:val="en-GB"/>
        </w:rPr>
        <w:t>formation of gas products such as carbon monoxide and carbon dioxide</w:t>
      </w:r>
      <w:r w:rsidR="5876E014" w:rsidRPr="154A264C">
        <w:rPr>
          <w:lang w:val="en-GB"/>
        </w:rPr>
        <w:t xml:space="preserve">, which can be detected and monitored as signals and </w:t>
      </w:r>
      <w:r w:rsidR="518932BC" w:rsidRPr="154A264C">
        <w:rPr>
          <w:lang w:val="en-GB"/>
        </w:rPr>
        <w:t xml:space="preserve">are </w:t>
      </w:r>
      <w:r w:rsidR="5876E014" w:rsidRPr="154A264C">
        <w:rPr>
          <w:lang w:val="en-GB"/>
        </w:rPr>
        <w:t>evidences of these reactions</w:t>
      </w:r>
      <w:r w:rsidR="00C6387E" w:rsidRPr="154A264C">
        <w:rPr>
          <w:lang w:val="en-GB"/>
        </w:rPr>
        <w:fldChar w:fldCharType="begin"/>
      </w:r>
      <w:r w:rsidR="00C6387E" w:rsidRPr="154A264C">
        <w:rPr>
          <w:lang w:val="en-GB"/>
        </w:rPr>
        <w:instrText xml:space="preserve"> ADDIN ZOTERO_ITEM CSL_CITATION {"citationID":"ZaBlOONi","properties":{"formattedCitation":"(Nordon, Young, and Bainbridge 1979; Wang et al. 2017)","plainCitation":"(Nordon, Young, and Bainbridge 1979; Wang et al. 2017)","noteIndex":0},"citationItems":[{"id":22297,"uris":["http://zotero.org/users/9468664/items/CP8RGJZL"],"itemData":{"id":22297,"type":"article-journal","abstract":"As part of a study of self-heating tendencies of Australian coals and chars, the rates of oxidation of fresh and weathered chars and a weathered coal have been measured in dry (fresh char only) and moist air over the temperature range 45 to 94 °C. The oxidation of the weathered materials has an apparent activation energy lying between 63.9 and 69.0 kJ/mol which is independent of their moisture content. However, the rate of oxidation of char increases with increasing moisture content and decreases with increasing carbonization temperature of the parent coal, and with the extent of the char's weathering. Indeed, under adiabatic conditions it is shown that weathering or progressive oxidation, which conforms to the Elovich relation, may largely offset any substantial self-heating of char (or coal) caused by the accelerating effect of temperature.","container-title":"Fuel","DOI":"10.1016/0016-2361(79)90086-3","ISSN":"0016-2361","issue":"6","journalAbbreviation":"Fuel","language":"en","page":"443-449","source":"ScienceDirect","title":"The rate of oxidation of char and coal in relation to their tendency to self-heat","volume":"58","author":[{"family":"Nordon","given":"Peter"},{"family":"Young","given":"Brian C."},{"family":"Bainbridge","given":"Norman W."}],"issued":{"date-parts":[["1979",6,1]]}},"label":"page"},{"id":8412,"uris":["http://zotero.org/users/9468664/items/Q7DDIIIU"],"itemData":{"id":8412,"type":"paper-conference","abstract":"In this work, effects of storage time and conditions on the properties of one woody charcoal were studied. Prior to the storage test, the untreated charcoal was characterized by thermogravimetry/mass spectrometry (TG/MS). Weight loss (TG) and evolution profile curves of selected gaseous products were obtained from charcoal pieces that have various appearances, apparent densities and sizes. The result implies that the charcoal pieces have experienced different carbonization conditions. The charcoal samples were collected during the storage test under well controlled conditions and further characterized. It was found that the volatile content of the collected charcoal samples decreases along the storage time. The ash content of sampled charcoal only changed slightly. Accordingly, the fixed carbon content of sampled charcoal decreased about 3% in comparison to the initially loaded untreated charcoal samples. Such decrease of fixed carbon content of charcoal during storage might cause considerable reduction of profitability for an industry that consumes large amounts of charcoal at a relatively high price. © 2017 The Authors.","archive":"Scopus","DOI":"10.1016/j.egypro.2017.03.397","event-title":"Energy Procedia","page":"830-835","title":"Biomass Charcoal Properties Changes during Storage","URL":"https://www.scopus.com/inward/record.uri?eid=2-s2.0-85020706030&amp;doi=10.1016%2fj.egypro.2017.03.397&amp;partnerID=40&amp;md5=b2ffdae1e87941a23a008e543607308a","volume":"105","author":[{"family":"Wang","given":"L."},{"family":"Barta-Rajnai","given":"E."},{"family":"Hu","given":"K."},{"family":"Higashi","given":"C."},{"family":"Skreiberg","given":"O."},{"family":"Grønli","given":"M."},{"family":"Czégény","given":"Z."},{"family":"Jakab","given":"E."},{"family":"Myrvågnes","given":"V."},{"family":"Várhegyi","given":"G."},{"family":"Antal","given":"M.J.","suffix":"Jr."}],"issued":{"date-parts":[["2017"]]}},"label":"page"}],"schema":"https://github.com/citation-style-language/schema/raw/master/csl-citation.json"} </w:instrText>
      </w:r>
      <w:r w:rsidR="00C6387E" w:rsidRPr="154A264C">
        <w:rPr>
          <w:lang w:val="en-GB"/>
        </w:rPr>
        <w:fldChar w:fldCharType="separate"/>
      </w:r>
      <w:r w:rsidR="15569AAA" w:rsidRPr="154A264C">
        <w:rPr>
          <w:rFonts w:cs="Arial"/>
        </w:rPr>
        <w:t>(Nordon, Young, and Bainbridge 1979; Wang et al. 2017)</w:t>
      </w:r>
      <w:r w:rsidR="00C6387E" w:rsidRPr="154A264C">
        <w:rPr>
          <w:lang w:val="en-GB"/>
        </w:rPr>
        <w:fldChar w:fldCharType="end"/>
      </w:r>
      <w:r w:rsidR="4D9F2740" w:rsidRPr="154A264C">
        <w:rPr>
          <w:lang w:val="en-GB"/>
        </w:rPr>
        <w:t xml:space="preserve">. </w:t>
      </w:r>
      <w:r w:rsidR="0949E0A4" w:rsidRPr="154A264C">
        <w:rPr>
          <w:lang w:val="en-GB"/>
        </w:rPr>
        <w:t xml:space="preserve">The other source of heat </w:t>
      </w:r>
      <w:r w:rsidR="14842BB8" w:rsidRPr="154A264C">
        <w:rPr>
          <w:lang w:val="en-GB"/>
        </w:rPr>
        <w:t xml:space="preserve">is </w:t>
      </w:r>
      <w:r w:rsidR="3B308C87" w:rsidRPr="154A264C">
        <w:rPr>
          <w:lang w:val="en-GB"/>
        </w:rPr>
        <w:t xml:space="preserve">the </w:t>
      </w:r>
      <w:r w:rsidR="14842BB8" w:rsidRPr="154A264C">
        <w:rPr>
          <w:lang w:val="en-GB"/>
        </w:rPr>
        <w:t xml:space="preserve">condensation of water </w:t>
      </w:r>
      <w:r w:rsidR="3B308C87" w:rsidRPr="154A264C">
        <w:rPr>
          <w:lang w:val="en-GB"/>
        </w:rPr>
        <w:t>vapor</w:t>
      </w:r>
      <w:r w:rsidR="00C6387E" w:rsidRPr="154A264C">
        <w:rPr>
          <w:lang w:val="en-GB"/>
        </w:rPr>
        <w:fldChar w:fldCharType="begin"/>
      </w:r>
      <w:r w:rsidR="00C6387E" w:rsidRPr="154A264C">
        <w:rPr>
          <w:lang w:val="en-GB"/>
        </w:rPr>
        <w:instrText xml:space="preserve"> ADDIN ZOTERO_ITEM CSL_CITATION {"citationID":"QPvZ67hB","properties":{"formattedCitation":"(Carras and Young 1994; Onifade and Genc 2020)","plainCitation":"(Carras and Young 1994; Onifade and Genc 2020)","noteIndex":0},"citationItems":[{"id":22166,"uris":["http://zotero.org/users/9468664/items/FX6EF68H"],"itemData":{"id":22166,"type":"article-journal","abstract":"The current understanding of the phenomenon of self-heating of coal and coal mine waste dumps is discussed along with the status of a number of numerical models developed to predict self-heating behaviour. Within this framework the commonly used industrial tests to predict the self-heating propensity of coal are assessed and their limitations identified. Future work requires further elucidation of the role of water on the oxidation rate of coal and other carbonaceous materials, as well as validation of numerical models on commercial size coal stockpiles.","container-title":"Progress in Energy and Combustion Science","DOI":"10.1016/0360-1285(94)90004-3","ISSN":"0360-1285","issue":"1","journalAbbreviation":"Progress in Energy and Combustion Science","language":"en","page":"1-15","source":"ScienceDirect","title":"Self-heating of coal and related materials: Models, application and test methods","title-short":"Self-heating of coal and related materials","volume":"20","author":[{"family":"Carras","given":"John N."},{"family":"Young","given":"Brian C."}],"issued":{"date-parts":[["1994",1,1]]}},"label":"page"},{"id":22193,"uris":["http://zotero.org/users/9468664/items/J7XGNDHX"],"itemData":{"id":22193,"type":"article-journal","abstract":"Coal oxidation at low temperatures is the heat source liable for the self-heating and spontaneous combustion of coal. This phenomenon has imposed severe problems in coal related industries. Attempts to understand this phenomenon by previous researchers have provided significant progress. It is well-known that coal oxidation at low temperatures involves oxygen consumption and formation of gaseous and solid oxidation products. This process is majorly influenced by temperature, oxidation history of coal, coal properties, particle size distribution of the coal, etc. The current understanding of the phenomenon of self-heating and spontaneous combustion of coal is discussed along with the different experimental and numerical models established to predict self-heating characteristics of coal. This paper focuses on the global position of the study carried out by academics, research institutes and industries on spontaneous combustion of coal and coal mine fires. Within this framework, the generally used spontaneous combustion techniques to predict the spontaneous combustion liability of coal were evaluated. These techniques are well-known in their usage, but no specific method has become a standard to predict the spontaneous combustion liability. Further study is still needed to indicate a number of impending issues and to obtain a more complete understanding on the phenomenon.","container-title":"International Journal of Mining Science and Technology","DOI":"10.1016/j.ijmst.2020.03.001","ISSN":"2095-2686","issue":"3","journalAbbreviation":"International Journal of Mining Science and Technology","language":"en","page":"303-311","source":"ScienceDirect","title":"A review of research on spontaneous combustion of coal","volume":"30","author":[{"family":"Onifade","given":"M."},{"family":"Genc","given":"B."}],"issued":{"date-parts":[["2020",5,1]]}},"label":"page"}],"schema":"https://github.com/citation-style-language/schema/raw/master/csl-citation.json"} </w:instrText>
      </w:r>
      <w:r w:rsidR="00C6387E" w:rsidRPr="154A264C">
        <w:rPr>
          <w:lang w:val="en-GB"/>
        </w:rPr>
        <w:fldChar w:fldCharType="separate"/>
      </w:r>
      <w:r w:rsidR="15569AAA" w:rsidRPr="154A264C">
        <w:rPr>
          <w:rFonts w:cs="Arial"/>
        </w:rPr>
        <w:t>(Carras and Young 1994; Onifade and Genc 2020)</w:t>
      </w:r>
      <w:r w:rsidR="00C6387E" w:rsidRPr="154A264C">
        <w:rPr>
          <w:lang w:val="en-GB"/>
        </w:rPr>
        <w:fldChar w:fldCharType="end"/>
      </w:r>
      <w:r w:rsidR="14842BB8" w:rsidRPr="154A264C">
        <w:rPr>
          <w:lang w:val="en-GB"/>
        </w:rPr>
        <w:t xml:space="preserve">. </w:t>
      </w:r>
      <w:r w:rsidR="3B308C87" w:rsidRPr="154A264C">
        <w:rPr>
          <w:lang w:val="en-GB"/>
        </w:rPr>
        <w:t xml:space="preserve">The amount of water that </w:t>
      </w:r>
      <w:r w:rsidR="271575A6" w:rsidRPr="154A264C">
        <w:rPr>
          <w:lang w:val="en-GB"/>
        </w:rPr>
        <w:t>is condensed and contained</w:t>
      </w:r>
      <w:r w:rsidR="1EDA0859" w:rsidRPr="154A264C">
        <w:rPr>
          <w:lang w:val="en-GB"/>
        </w:rPr>
        <w:t xml:space="preserve"> at a given value of relative humidity is related to its adsorption and desorption isotherm</w:t>
      </w:r>
      <w:r w:rsidR="00C6387E" w:rsidRPr="154A264C">
        <w:rPr>
          <w:lang w:val="en-GB"/>
        </w:rPr>
        <w:fldChar w:fldCharType="begin"/>
      </w:r>
      <w:r w:rsidR="00C6387E" w:rsidRPr="154A264C">
        <w:rPr>
          <w:lang w:val="en-GB"/>
        </w:rPr>
        <w:instrText xml:space="preserve"> ADDIN ZOTERO_ITEM CSL_CITATION {"citationID":"xe0Icab2","properties":{"formattedCitation":"(Miura 2016)","plainCitation":"(Miura 2016)","noteIndex":0},"citationItems":[{"id":22170,"uris":["http://zotero.org/users/9468664/items/CI5N5XWU"],"itemData":{"id":22170,"type":"article-journal","abstract":"Low rank coals are susceptible to spontaneous combustion, because oxidation rate of low rank coals are higher than that of high rank coals. Even low rank coals, however, must be heated over a critical temperature before spontaneous combustion starts. This work assumed that rapid spontaneous combustion of coal in stockpile will start from the heat up of coal fines on the surface of the stockpile by the heat supplied from the sun and moist air. Then direct measurement of possible temperature increase by the adsorption of water vapor on coal from ambient atmosphere was undertaken by using three kinds of brown coals/lignites and a bituminous coal. When about 100 mg of each brown coal pre-dried at 80 °C and cooled to 28 °C were exposed to an ambient and stationary atmosphere of 28 °C with 67–77% relative humidity, the coal temperatures increased up to 40–43 °C in a minute or so. When the brown coals pre-dried and cooled to 38 °C were exposed to a stagnant saturated air at 38 °C, the coal temperatures increased up to over 60 °C in a minute or so. This was found to occur by rapid adsorption of water vapor from the ambient atmosphere onto the coal. Next, a simple model based on mass and enthalpy balances was successfully formulated to simulate the water adsorption and temperature change. The model simulation then clarified that the amount of heat generated by the adsorption of water vapor are much larger than the heat generated by initial coal oxidation and that most of heat generated is transferred to the surrounding to be utilized to heat up the surroundings. Thus, the important role of the adsorption of water vapor from the ambient atmosphere on the spontaneous heating of coal fines in stockpile was clarified.","container-title":"Energy &amp; Fuels","DOI":"10.1021/acs.energyfuels.5b02324","ISSN":"0887-0624","issue":"1","journalAbbreviation":"Energy Fuels","note":"publisher: American Chemical Society","page":"219-229","source":"ACS Publications","title":"Adsorption of Water Vapor from Ambient Atmosphere onto Coal Fines Leading to Spontaneous Heating of Coal Stockpile","volume":"30","author":[{"family":"Miura","given":"Kouichi"}],"issued":{"date-parts":[["2016",1,21]]}}}],"schema":"https://github.com/citation-style-language/schema/raw/master/csl-citation.json"} </w:instrText>
      </w:r>
      <w:r w:rsidR="00C6387E" w:rsidRPr="154A264C">
        <w:rPr>
          <w:lang w:val="en-GB"/>
        </w:rPr>
        <w:fldChar w:fldCharType="separate"/>
      </w:r>
      <w:r w:rsidR="15569AAA" w:rsidRPr="154A264C">
        <w:rPr>
          <w:rFonts w:cs="Arial"/>
        </w:rPr>
        <w:t>(Miura 2016)</w:t>
      </w:r>
      <w:r w:rsidR="00C6387E" w:rsidRPr="154A264C">
        <w:rPr>
          <w:lang w:val="en-GB"/>
        </w:rPr>
        <w:fldChar w:fldCharType="end"/>
      </w:r>
      <w:r w:rsidR="1EDA0859" w:rsidRPr="154A264C">
        <w:rPr>
          <w:lang w:val="en-GB"/>
        </w:rPr>
        <w:t xml:space="preserve">. </w:t>
      </w:r>
      <w:r w:rsidR="73A78E80" w:rsidRPr="154A264C">
        <w:rPr>
          <w:lang w:val="en-GB"/>
        </w:rPr>
        <w:t xml:space="preserve">The interaction between the biocarbon and water vapor can be </w:t>
      </w:r>
      <w:r w:rsidR="75F8E09C" w:rsidRPr="154A264C">
        <w:rPr>
          <w:lang w:val="en-GB"/>
        </w:rPr>
        <w:t xml:space="preserve">exothermic or endothermic </w:t>
      </w:r>
      <w:r w:rsidR="48FF7A13" w:rsidRPr="154A264C">
        <w:rPr>
          <w:lang w:val="en-GB"/>
        </w:rPr>
        <w:t xml:space="preserve">depending on </w:t>
      </w:r>
      <w:r w:rsidR="52D65E4F" w:rsidRPr="154A264C">
        <w:rPr>
          <w:lang w:val="en-GB"/>
        </w:rPr>
        <w:t xml:space="preserve">if </w:t>
      </w:r>
      <w:r w:rsidR="48FF7A13" w:rsidRPr="154A264C">
        <w:rPr>
          <w:lang w:val="en-GB"/>
        </w:rPr>
        <w:t xml:space="preserve">the water </w:t>
      </w:r>
      <w:r w:rsidR="5C4974FB" w:rsidRPr="154A264C">
        <w:rPr>
          <w:lang w:val="en-GB"/>
        </w:rPr>
        <w:t xml:space="preserve">condenses or evaporates. </w:t>
      </w:r>
      <w:r w:rsidR="4D4BC27F" w:rsidRPr="154A264C">
        <w:rPr>
          <w:lang w:val="en-GB"/>
        </w:rPr>
        <w:t xml:space="preserve">This often </w:t>
      </w:r>
      <w:r w:rsidR="13443E43" w:rsidRPr="154A264C">
        <w:rPr>
          <w:lang w:val="en-GB"/>
        </w:rPr>
        <w:t xml:space="preserve">occurs as the biocarbon is stored in moist air, the biocarbon </w:t>
      </w:r>
      <w:r w:rsidR="79FE318F" w:rsidRPr="154A264C">
        <w:rPr>
          <w:lang w:val="en-GB"/>
        </w:rPr>
        <w:t xml:space="preserve">grains and fines will adsorb water that condenses with </w:t>
      </w:r>
      <w:r w:rsidR="7F8AD891" w:rsidRPr="154A264C">
        <w:rPr>
          <w:lang w:val="en-GB"/>
        </w:rPr>
        <w:t xml:space="preserve">the </w:t>
      </w:r>
      <w:r w:rsidR="79FE318F" w:rsidRPr="154A264C">
        <w:rPr>
          <w:lang w:val="en-GB"/>
        </w:rPr>
        <w:t xml:space="preserve">release of heat. </w:t>
      </w:r>
      <w:r w:rsidR="083BAFC5" w:rsidRPr="154A264C">
        <w:rPr>
          <w:lang w:val="en-GB"/>
        </w:rPr>
        <w:t xml:space="preserve">This process might provide </w:t>
      </w:r>
      <w:r w:rsidR="33E94DB3" w:rsidRPr="154A264C">
        <w:rPr>
          <w:lang w:val="en-GB"/>
        </w:rPr>
        <w:t xml:space="preserve">the initial energy for </w:t>
      </w:r>
      <w:r w:rsidR="0824F434" w:rsidRPr="154A264C">
        <w:rPr>
          <w:lang w:val="en-GB"/>
        </w:rPr>
        <w:t>spot heating</w:t>
      </w:r>
      <w:r w:rsidR="00C6387E" w:rsidRPr="154A264C">
        <w:rPr>
          <w:lang w:val="en-GB"/>
        </w:rPr>
        <w:fldChar w:fldCharType="begin"/>
      </w:r>
      <w:r w:rsidR="00C6387E" w:rsidRPr="154A264C">
        <w:rPr>
          <w:lang w:val="en-GB"/>
        </w:rPr>
        <w:instrText xml:space="preserve"> ADDIN ZOTERO_ITEM CSL_CITATION {"citationID":"jOtEmDIg","properties":{"formattedCitation":"(Miura 2016)","plainCitation":"(Miura 2016)","noteIndex":0},"citationItems":[{"id":22170,"uris":["http://zotero.org/users/9468664/items/CI5N5XWU"],"itemData":{"id":22170,"type":"article-journal","abstract":"Low rank coals are susceptible to spontaneous combustion, because oxidation rate of low rank coals are higher than that of high rank coals. Even low rank coals, however, must be heated over a critical temperature before spontaneous combustion starts. This work assumed that rapid spontaneous combustion of coal in stockpile will start from the heat up of coal fines on the surface of the stockpile by the heat supplied from the sun and moist air. Then direct measurement of possible temperature increase by the adsorption of water vapor on coal from ambient atmosphere was undertaken by using three kinds of brown coals/lignites and a bituminous coal. When about 100 mg of each brown coal pre-dried at 80 °C and cooled to 28 °C were exposed to an ambient and stationary atmosphere of 28 °C with 67–77% relative humidity, the coal temperatures increased up to 40–43 °C in a minute or so. When the brown coals pre-dried and cooled to 38 °C were exposed to a stagnant saturated air at 38 °C, the coal temperatures increased up to over 60 °C in a minute or so. This was found to occur by rapid adsorption of water vapor from the ambient atmosphere onto the coal. Next, a simple model based on mass and enthalpy balances was successfully formulated to simulate the water adsorption and temperature change. The model simulation then clarified that the amount of heat generated by the adsorption of water vapor are much larger than the heat generated by initial coal oxidation and that most of heat generated is transferred to the surrounding to be utilized to heat up the surroundings. Thus, the important role of the adsorption of water vapor from the ambient atmosphere on the spontaneous heating of coal fines in stockpile was clarified.","container-title":"Energy &amp; Fuels","DOI":"10.1021/acs.energyfuels.5b02324","ISSN":"0887-0624","issue":"1","journalAbbreviation":"Energy Fuels","note":"publisher: American Chemical Society","page":"219-229","source":"ACS Publications","title":"Adsorption of Water Vapor from Ambient Atmosphere onto Coal Fines Leading to Spontaneous Heating of Coal Stockpile","volume":"30","author":[{"family":"Miura","given":"Kouichi"}],"issued":{"date-parts":[["2016",1,21]]}}}],"schema":"https://github.com/citation-style-language/schema/raw/master/csl-citation.json"} </w:instrText>
      </w:r>
      <w:r w:rsidR="00C6387E" w:rsidRPr="154A264C">
        <w:rPr>
          <w:lang w:val="en-GB"/>
        </w:rPr>
        <w:fldChar w:fldCharType="separate"/>
      </w:r>
      <w:r w:rsidR="32A34146" w:rsidRPr="154A264C">
        <w:rPr>
          <w:rFonts w:cs="Arial"/>
        </w:rPr>
        <w:t>(Miura 2016)</w:t>
      </w:r>
      <w:r w:rsidR="00C6387E" w:rsidRPr="154A264C">
        <w:rPr>
          <w:lang w:val="en-GB"/>
        </w:rPr>
        <w:fldChar w:fldCharType="end"/>
      </w:r>
      <w:r w:rsidR="4B54BCCE" w:rsidRPr="154A264C">
        <w:rPr>
          <w:lang w:val="en-GB"/>
        </w:rPr>
        <w:t xml:space="preserve">. It has been observed that </w:t>
      </w:r>
      <w:r w:rsidR="10C23559" w:rsidRPr="154A264C">
        <w:rPr>
          <w:lang w:val="en-GB"/>
        </w:rPr>
        <w:t xml:space="preserve">the </w:t>
      </w:r>
      <w:r w:rsidR="4B54BCCE" w:rsidRPr="154A264C">
        <w:rPr>
          <w:lang w:val="en-GB"/>
        </w:rPr>
        <w:t xml:space="preserve">generation </w:t>
      </w:r>
      <w:r w:rsidR="257D260D" w:rsidRPr="154A264C">
        <w:rPr>
          <w:lang w:val="en-GB"/>
        </w:rPr>
        <w:t>of</w:t>
      </w:r>
      <w:r w:rsidR="51A1A0F0" w:rsidRPr="154A264C">
        <w:rPr>
          <w:lang w:val="en-GB"/>
        </w:rPr>
        <w:t xml:space="preserve"> </w:t>
      </w:r>
      <w:r w:rsidR="257D260D" w:rsidRPr="154A264C">
        <w:rPr>
          <w:lang w:val="en-GB"/>
        </w:rPr>
        <w:t xml:space="preserve">heat related to </w:t>
      </w:r>
      <w:r w:rsidR="542F6F49" w:rsidRPr="154A264C">
        <w:rPr>
          <w:lang w:val="en-GB"/>
        </w:rPr>
        <w:t xml:space="preserve">water adsorption is more evident for dry porous material such as coal. </w:t>
      </w:r>
      <w:r w:rsidR="69EE282E" w:rsidRPr="154A264C">
        <w:rPr>
          <w:lang w:val="en-GB"/>
        </w:rPr>
        <w:t xml:space="preserve">This is because the resistance of water adsorbing on </w:t>
      </w:r>
      <w:r w:rsidR="691DAE92" w:rsidRPr="154A264C">
        <w:rPr>
          <w:lang w:val="en-GB"/>
        </w:rPr>
        <w:t xml:space="preserve">the </w:t>
      </w:r>
      <w:r w:rsidR="69EE282E" w:rsidRPr="154A264C">
        <w:rPr>
          <w:lang w:val="en-GB"/>
        </w:rPr>
        <w:t xml:space="preserve">surface of </w:t>
      </w:r>
      <w:r w:rsidR="691DAE92" w:rsidRPr="154A264C">
        <w:rPr>
          <w:lang w:val="en-GB"/>
        </w:rPr>
        <w:t xml:space="preserve">dry </w:t>
      </w:r>
      <w:r w:rsidR="69EE282E" w:rsidRPr="154A264C">
        <w:rPr>
          <w:lang w:val="en-GB"/>
        </w:rPr>
        <w:t xml:space="preserve">porous materials </w:t>
      </w:r>
      <w:r w:rsidR="691DAE92" w:rsidRPr="154A264C">
        <w:rPr>
          <w:lang w:val="en-GB"/>
        </w:rPr>
        <w:t xml:space="preserve">is much smaller, </w:t>
      </w:r>
      <w:r w:rsidR="4189C3C9" w:rsidRPr="154A264C">
        <w:rPr>
          <w:lang w:val="en-GB"/>
        </w:rPr>
        <w:t xml:space="preserve">as the saturation of water </w:t>
      </w:r>
      <w:r w:rsidR="25F02847" w:rsidRPr="154A264C">
        <w:rPr>
          <w:lang w:val="en-GB"/>
        </w:rPr>
        <w:t xml:space="preserve">can take </w:t>
      </w:r>
      <w:r w:rsidR="5CD0DA6E" w:rsidRPr="154A264C">
        <w:rPr>
          <w:lang w:val="en-GB"/>
        </w:rPr>
        <w:t xml:space="preserve">a </w:t>
      </w:r>
      <w:r w:rsidR="25F02847" w:rsidRPr="154A264C">
        <w:rPr>
          <w:lang w:val="en-GB"/>
        </w:rPr>
        <w:t xml:space="preserve">certain time onto </w:t>
      </w:r>
      <w:r w:rsidR="5CD0DA6E" w:rsidRPr="154A264C">
        <w:rPr>
          <w:lang w:val="en-GB"/>
        </w:rPr>
        <w:t xml:space="preserve">the </w:t>
      </w:r>
      <w:r w:rsidR="25F02847" w:rsidRPr="154A264C">
        <w:rPr>
          <w:lang w:val="en-GB"/>
        </w:rPr>
        <w:t>external surface and internal por</w:t>
      </w:r>
      <w:r w:rsidR="5CD0DA6E" w:rsidRPr="154A264C">
        <w:rPr>
          <w:lang w:val="en-GB"/>
        </w:rPr>
        <w:t xml:space="preserve">ous structure. </w:t>
      </w:r>
      <w:r w:rsidR="307618B2" w:rsidRPr="154A264C">
        <w:rPr>
          <w:lang w:val="en-GB"/>
        </w:rPr>
        <w:t xml:space="preserve">The third source of heat can be related to the biological degradation of carbon materials as a result of </w:t>
      </w:r>
      <w:r w:rsidR="44A767A4" w:rsidRPr="154A264C">
        <w:rPr>
          <w:lang w:val="en-GB"/>
        </w:rPr>
        <w:t xml:space="preserve">the </w:t>
      </w:r>
      <w:r w:rsidR="0EAFE1DD" w:rsidRPr="154A264C">
        <w:rPr>
          <w:lang w:val="en-GB"/>
        </w:rPr>
        <w:t>growth</w:t>
      </w:r>
      <w:r w:rsidR="307618B2" w:rsidRPr="154A264C">
        <w:rPr>
          <w:lang w:val="en-GB"/>
        </w:rPr>
        <w:t xml:space="preserve"> of fungi</w:t>
      </w:r>
      <w:r w:rsidR="00C6387E" w:rsidRPr="154A264C">
        <w:rPr>
          <w:lang w:val="en-GB"/>
        </w:rPr>
        <w:fldChar w:fldCharType="begin"/>
      </w:r>
      <w:r w:rsidR="00C6387E" w:rsidRPr="154A264C">
        <w:rPr>
          <w:lang w:val="en-GB"/>
        </w:rPr>
        <w:instrText xml:space="preserve"> ADDIN ZOTERO_ITEM CSL_CITATION {"citationID":"LZSoAyZg","properties":{"formattedCitation":"(Wang et al. 2018)","plainCitation":"(Wang et al. 2018)","noteIndex":0},"citationItems":[{"id":8277,"uris":["http://zotero.org/users/9468664/items/2GCNJQU5"],"itemData":{"id":8277,"type":"article-journal","abstract":"Biocarbon is considered as an important alternative to replace fossil carbon as reductant in metallurgical industries. After its production, the properties of the biocarbon might change during long-term transportation and storage under specific conditions. In this work, effects of storage time and conditions on the properties of two kinds of woody biocarbon were investigated. The studied biocarbons were stored under well controlled conditions in a climate cabinet and were sampled along the storage time for moisture uptake measurement and general fuel property characterization. By carrying out the laboratory scale study a more systematic and simultaneous analysis of the impact of relative humidity, storage temperature and time on properties of biocarbon was achieved. Tumbling tests were carried out to investigate the effect of storage time and conditions on the mechanical strength of the biocarbon samples. The results of this work are important for selection of proper biocarbon logistic solutions to secure the desired biocarbon properties for further utilization as reductant in metallurgical industries. Copyright © 2018, AIDIC Servizi S.r.l.","archive":"Scopus","container-title":"Chemical Engineering Transactions","DOI":"10.3303/CET1865120","page":"715-720","title":"Impact of storage time and conditions on properties of biocarbon","volume":"65","author":[{"family":"Wang","given":"L."},{"family":"Buvarp","given":"F."},{"family":"Skreiberg","given":"Ø."},{"family":"Khalil","given":"R."}],"issued":{"date-parts":[["2018"]]}}}],"schema":"https://github.com/citation-style-language/schema/raw/master/csl-citation.json"} </w:instrText>
      </w:r>
      <w:r w:rsidR="00C6387E" w:rsidRPr="154A264C">
        <w:rPr>
          <w:lang w:val="en-GB"/>
        </w:rPr>
        <w:fldChar w:fldCharType="separate"/>
      </w:r>
      <w:r w:rsidR="32A34146" w:rsidRPr="154A264C">
        <w:rPr>
          <w:rFonts w:cs="Arial"/>
        </w:rPr>
        <w:t>(Wang et al. 2018)</w:t>
      </w:r>
      <w:r w:rsidR="00C6387E" w:rsidRPr="154A264C">
        <w:rPr>
          <w:lang w:val="en-GB"/>
        </w:rPr>
        <w:fldChar w:fldCharType="end"/>
      </w:r>
      <w:r w:rsidR="3F713E13" w:rsidRPr="154A264C">
        <w:rPr>
          <w:lang w:val="en-GB"/>
        </w:rPr>
        <w:t xml:space="preserve">. This is especially </w:t>
      </w:r>
      <w:r w:rsidR="17B8C73A" w:rsidRPr="154A264C">
        <w:rPr>
          <w:lang w:val="en-GB"/>
        </w:rPr>
        <w:t>prone to take place</w:t>
      </w:r>
      <w:r w:rsidR="6EAF0FE4" w:rsidRPr="154A264C">
        <w:rPr>
          <w:lang w:val="en-GB"/>
        </w:rPr>
        <w:t xml:space="preserve"> as the biocarbon is stored in </w:t>
      </w:r>
      <w:r w:rsidR="06A4CC0C" w:rsidRPr="154A264C">
        <w:rPr>
          <w:lang w:val="en-GB"/>
        </w:rPr>
        <w:t xml:space="preserve">an </w:t>
      </w:r>
      <w:r w:rsidR="6EAF0FE4" w:rsidRPr="154A264C">
        <w:rPr>
          <w:lang w:val="en-GB"/>
        </w:rPr>
        <w:t xml:space="preserve">atmosphere with high humidity and </w:t>
      </w:r>
      <w:r w:rsidR="06A4CC0C" w:rsidRPr="154A264C">
        <w:rPr>
          <w:lang w:val="en-GB"/>
        </w:rPr>
        <w:t xml:space="preserve">high ambient temperature, as such conditions are </w:t>
      </w:r>
      <w:proofErr w:type="spellStart"/>
      <w:r w:rsidR="676C4D3E" w:rsidRPr="154A264C">
        <w:rPr>
          <w:lang w:val="en-GB"/>
        </w:rPr>
        <w:t>favorable</w:t>
      </w:r>
      <w:proofErr w:type="spellEnd"/>
      <w:r w:rsidR="06A4CC0C" w:rsidRPr="154A264C">
        <w:rPr>
          <w:lang w:val="en-GB"/>
        </w:rPr>
        <w:t xml:space="preserve"> for </w:t>
      </w:r>
      <w:r w:rsidR="5AAD1076" w:rsidRPr="154A264C">
        <w:rPr>
          <w:lang w:val="en-GB"/>
        </w:rPr>
        <w:t xml:space="preserve">growth of fungi. </w:t>
      </w:r>
      <w:r w:rsidR="633A3024" w:rsidRPr="154A264C">
        <w:rPr>
          <w:lang w:val="en-GB"/>
        </w:rPr>
        <w:t xml:space="preserve">The </w:t>
      </w:r>
      <w:r w:rsidR="7A4A1571" w:rsidRPr="154A264C">
        <w:rPr>
          <w:lang w:val="en-GB"/>
        </w:rPr>
        <w:t>self-heating and self</w:t>
      </w:r>
      <w:r w:rsidR="1E87A7C2" w:rsidRPr="154A264C">
        <w:rPr>
          <w:lang w:val="en-GB"/>
        </w:rPr>
        <w:t xml:space="preserve">-ignition are dependent on intrinsic and </w:t>
      </w:r>
      <w:r w:rsidR="676C4D3E" w:rsidRPr="154A264C">
        <w:rPr>
          <w:lang w:val="en-GB"/>
        </w:rPr>
        <w:t xml:space="preserve">extrinsic factors. The intrinsic factors </w:t>
      </w:r>
      <w:r w:rsidR="299836F3" w:rsidRPr="154A264C">
        <w:rPr>
          <w:lang w:val="en-GB"/>
        </w:rPr>
        <w:t xml:space="preserve">are </w:t>
      </w:r>
      <w:r w:rsidR="4B9EBD87" w:rsidRPr="154A264C">
        <w:rPr>
          <w:lang w:val="en-GB"/>
        </w:rPr>
        <w:t xml:space="preserve">related to physio-chemical properties of biocarbon, including moisture content, volatile matter content, </w:t>
      </w:r>
      <w:r w:rsidR="6F9E4109" w:rsidRPr="154A264C">
        <w:rPr>
          <w:lang w:val="en-GB"/>
        </w:rPr>
        <w:t>porosity and surface area, density and heat conductivity, etc</w:t>
      </w:r>
      <w:r w:rsidR="32A34146" w:rsidRPr="154A264C">
        <w:rPr>
          <w:lang w:val="en-GB"/>
        </w:rPr>
        <w:t xml:space="preserve"> </w:t>
      </w:r>
      <w:r w:rsidR="00C6387E" w:rsidRPr="154A264C">
        <w:rPr>
          <w:lang w:val="en-GB"/>
        </w:rPr>
        <w:fldChar w:fldCharType="begin"/>
      </w:r>
      <w:r w:rsidR="00C6387E" w:rsidRPr="154A264C">
        <w:rPr>
          <w:lang w:val="en-GB"/>
        </w:rPr>
        <w:instrText xml:space="preserve"> ADDIN ZOTERO_ITEM CSL_CITATION {"citationID":"Ruglz4d5","properties":{"formattedCitation":"(Carras and Young 1994; Onifade and Genc 2020; Restuccia et al. 2019)","plainCitation":"(Carras and Young 1994; Onifade and Genc 2020; Restuccia et al. 2019)","noteIndex":0},"citationItems":[{"id":22166,"uris":["http://zotero.org/users/9468664/items/FX6EF68H"],"itemData":{"id":22166,"type":"article-journal","abstract":"The current understanding of the phenomenon of self-heating of coal and coal mine waste dumps is discussed along with the status of a number of numerical models developed to predict self-heating behaviour. Within this framework the commonly used industrial tests to predict the self-heating propensity of coal are assessed and their limitations identified. Future work requires further elucidation of the role of water on the oxidation rate of coal and other carbonaceous materials, as well as validation of numerical models on commercial size coal stockpiles.","container-title":"Progress in Energy and Combustion Science","DOI":"10.1016/0360-1285(94)90004-3","ISSN":"0360-1285","issue":"1","journalAbbreviation":"Progress in Energy and Combustion Science","language":"en","page":"1-15","source":"ScienceDirect","title":"Self-heating of coal and related materials: Models, application and test methods","title-short":"Self-heating of coal and related materials","volume":"20","author":[{"family":"Carras","given":"John N."},{"family":"Young","given":"Brian C."}],"issued":{"date-parts":[["1994",1,1]]}},"label":"page"},{"id":22193,"uris":["http://zotero.org/users/9468664/items/J7XGNDHX"],"itemData":{"id":22193,"type":"article-journal","abstract":"Coal oxidation at low temperatures is the heat source liable for the self-heating and spontaneous combustion of coal. This phenomenon has imposed severe problems in coal related industries. Attempts to understand this phenomenon by previous researchers have provided significant progress. It is well-known that coal oxidation at low temperatures involves oxygen consumption and formation of gaseous and solid oxidation products. This process is majorly influenced by temperature, oxidation history of coal, coal properties, particle size distribution of the coal, etc. The current understanding of the phenomenon of self-heating and spontaneous combustion of coal is discussed along with the different experimental and numerical models established to predict self-heating characteristics of coal. This paper focuses on the global position of the study carried out by academics, research institutes and industries on spontaneous combustion of coal and coal mine fires. Within this framework, the generally used spontaneous combustion techniques to predict the spontaneous combustion liability of coal were evaluated. These techniques are well-known in their usage, but no specific method has become a standard to predict the spontaneous combustion liability. Further study is still needed to indicate a number of impending issues and to obtain a more complete understanding on the phenomenon.","container-title":"International Journal of Mining Science and Technology","DOI":"10.1016/j.ijmst.2020.03.001","ISSN":"2095-2686","issue":"3","journalAbbreviation":"International Journal of Mining Science and Technology","language":"en","page":"303-311","source":"ScienceDirect","title":"A review of research on spontaneous combustion of coal","volume":"30","author":[{"family":"Onifade","given":"M."},{"family":"Genc","given":"B."}],"issued":{"date-parts":[["2020",5,1]]}},"label":"page"},{"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M."},{"family":"Rein","given":"Guillermo"}],"issued":{"date-parts":[["2019",1,15]]}},"label":"page"}],"schema":"https://github.com/citation-style-language/schema/raw/master/csl-citation.json"} </w:instrText>
      </w:r>
      <w:r w:rsidR="00C6387E" w:rsidRPr="154A264C">
        <w:rPr>
          <w:lang w:val="en-GB"/>
        </w:rPr>
        <w:fldChar w:fldCharType="separate"/>
      </w:r>
      <w:r w:rsidR="32A34146" w:rsidRPr="154A264C">
        <w:rPr>
          <w:rFonts w:cs="Arial"/>
        </w:rPr>
        <w:t>(Carras and Young 1994; Onifade and Genc 2020; Restuccia et al. 2019)</w:t>
      </w:r>
      <w:r w:rsidR="00C6387E" w:rsidRPr="154A264C">
        <w:rPr>
          <w:lang w:val="en-GB"/>
        </w:rPr>
        <w:fldChar w:fldCharType="end"/>
      </w:r>
      <w:r w:rsidR="6F9E4109" w:rsidRPr="154A264C">
        <w:rPr>
          <w:lang w:val="en-GB"/>
        </w:rPr>
        <w:t xml:space="preserve">. The extrinsic factors are those </w:t>
      </w:r>
      <w:r w:rsidR="391067FF" w:rsidRPr="154A264C">
        <w:rPr>
          <w:lang w:val="en-GB"/>
        </w:rPr>
        <w:t>external conditions including atmosphere, humidity, temperature, ventilation</w:t>
      </w:r>
      <w:r w:rsidR="0AE2683C" w:rsidRPr="154A264C">
        <w:rPr>
          <w:lang w:val="en-GB"/>
        </w:rPr>
        <w:t xml:space="preserve">, air pressure </w:t>
      </w:r>
      <w:r w:rsidR="1546D7C0" w:rsidRPr="154A264C">
        <w:rPr>
          <w:lang w:val="en-GB"/>
        </w:rPr>
        <w:t>and sun radiation, etc</w:t>
      </w:r>
      <w:r w:rsidR="32A34146" w:rsidRPr="154A264C">
        <w:rPr>
          <w:lang w:val="en-GB"/>
        </w:rPr>
        <w:t xml:space="preserve"> </w:t>
      </w:r>
      <w:r w:rsidR="00C6387E" w:rsidRPr="154A264C">
        <w:rPr>
          <w:lang w:val="en-GB"/>
        </w:rPr>
        <w:fldChar w:fldCharType="begin"/>
      </w:r>
      <w:r w:rsidR="00C6387E" w:rsidRPr="154A264C">
        <w:rPr>
          <w:lang w:val="en-GB"/>
        </w:rPr>
        <w:instrText xml:space="preserve"> ADDIN ZOTERO_ITEM CSL_CITATION {"citationID":"B84EAMe3","properties":{"formattedCitation":"(Phounglamcheik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C6387E" w:rsidRPr="154A264C">
        <w:rPr>
          <w:lang w:val="en-GB"/>
        </w:rPr>
        <w:fldChar w:fldCharType="separate"/>
      </w:r>
      <w:r w:rsidR="32A34146" w:rsidRPr="154A264C">
        <w:rPr>
          <w:rFonts w:cs="Arial"/>
        </w:rPr>
        <w:t>(Phounglamcheik et al. 2022)</w:t>
      </w:r>
      <w:r w:rsidR="00C6387E" w:rsidRPr="154A264C">
        <w:rPr>
          <w:lang w:val="en-GB"/>
        </w:rPr>
        <w:fldChar w:fldCharType="end"/>
      </w:r>
      <w:r w:rsidR="1546D7C0" w:rsidRPr="154A264C">
        <w:rPr>
          <w:lang w:val="en-GB"/>
        </w:rPr>
        <w:t xml:space="preserve">. </w:t>
      </w:r>
    </w:p>
    <w:p w14:paraId="2E410413" w14:textId="2FEB269D" w:rsidR="00A71C82" w:rsidRDefault="00A71C82" w:rsidP="00A71C82">
      <w:pPr>
        <w:pStyle w:val="CETHeading1"/>
        <w:spacing w:before="120"/>
      </w:pPr>
      <w:r w:rsidRPr="00A71C82">
        <w:t xml:space="preserve">Studies on self-heating and self-ignition of biocarbon </w:t>
      </w:r>
    </w:p>
    <w:p w14:paraId="1E470BCB" w14:textId="7A301C98" w:rsidR="004576FE" w:rsidRDefault="1FF738D0" w:rsidP="004576FE">
      <w:pPr>
        <w:pStyle w:val="CETBodytext"/>
      </w:pPr>
      <w:r>
        <w:t xml:space="preserve">Self-heating and self-ignition of biocarbon </w:t>
      </w:r>
      <w:r w:rsidR="257094BF">
        <w:t>are generally linked to heat production, temperature rise, mass variation, oxygen adsorption and consumption</w:t>
      </w:r>
      <w:r w:rsidR="343A2C86">
        <w:t xml:space="preserve">, </w:t>
      </w:r>
      <w:r w:rsidR="76233201">
        <w:t xml:space="preserve">and </w:t>
      </w:r>
      <w:r w:rsidR="343A2C86">
        <w:t xml:space="preserve">gas emissions. </w:t>
      </w:r>
      <w:proofErr w:type="gramStart"/>
      <w:r w:rsidR="343A2C86">
        <w:t>Therefore</w:t>
      </w:r>
      <w:proofErr w:type="gramEnd"/>
      <w:r w:rsidR="343A2C86">
        <w:t xml:space="preserve"> experimental studies and tests </w:t>
      </w:r>
      <w:r w:rsidR="59BF49BF">
        <w:t>have been carried out in order to identify, measure and assess these indicators</w:t>
      </w:r>
      <w:r w:rsidR="5BE1EC3B">
        <w:t>, reveal underlin</w:t>
      </w:r>
      <w:r w:rsidR="45ABB309">
        <w:t>ing</w:t>
      </w:r>
      <w:r w:rsidR="5BE1EC3B">
        <w:t xml:space="preserve"> mechanisms and propose possible abating solution</w:t>
      </w:r>
      <w:r w:rsidR="336B1D04">
        <w:t>s</w:t>
      </w:r>
      <w:r w:rsidR="5BE1EC3B">
        <w:t xml:space="preserve">. </w:t>
      </w:r>
    </w:p>
    <w:p w14:paraId="5964BECC" w14:textId="79B68255" w:rsidR="00737D43" w:rsidRDefault="00726987" w:rsidP="00345398">
      <w:pPr>
        <w:pStyle w:val="CETheadingx"/>
      </w:pPr>
      <w:r>
        <w:t>T</w:t>
      </w:r>
      <w:r w:rsidRPr="00726987">
        <w:t>hermal gravimetric</w:t>
      </w:r>
      <w:r>
        <w:t xml:space="preserve"> analysis</w:t>
      </w:r>
    </w:p>
    <w:p w14:paraId="4849899B" w14:textId="49C9297E" w:rsidR="00026E3A" w:rsidRDefault="00082E8E" w:rsidP="00AF5D53">
      <w:pPr>
        <w:pStyle w:val="CETBodytext"/>
        <w:rPr>
          <w:lang w:val="en-GB"/>
        </w:rPr>
      </w:pPr>
      <w:r>
        <w:rPr>
          <w:lang w:val="en-GB"/>
        </w:rPr>
        <w:t>Thermal gravimetric analysis</w:t>
      </w:r>
      <w:r w:rsidR="006E5915">
        <w:rPr>
          <w:lang w:val="en-GB"/>
        </w:rPr>
        <w:t xml:space="preserve"> (TGA)</w:t>
      </w:r>
      <w:r>
        <w:rPr>
          <w:lang w:val="en-GB"/>
        </w:rPr>
        <w:t xml:space="preserve"> combined with </w:t>
      </w:r>
      <w:r w:rsidR="00DB75E7">
        <w:rPr>
          <w:lang w:val="en-GB"/>
        </w:rPr>
        <w:t>d</w:t>
      </w:r>
      <w:r w:rsidR="00DB75E7" w:rsidRPr="00DB75E7">
        <w:rPr>
          <w:lang w:val="en-GB"/>
        </w:rPr>
        <w:t xml:space="preserve">ifferential </w:t>
      </w:r>
      <w:r w:rsidR="00DB75E7">
        <w:rPr>
          <w:lang w:val="en-GB"/>
        </w:rPr>
        <w:t>s</w:t>
      </w:r>
      <w:r w:rsidR="00DB75E7" w:rsidRPr="00DB75E7">
        <w:rPr>
          <w:lang w:val="en-GB"/>
        </w:rPr>
        <w:t xml:space="preserve">canning </w:t>
      </w:r>
      <w:r w:rsidR="00DB75E7">
        <w:rPr>
          <w:lang w:val="en-GB"/>
        </w:rPr>
        <w:t>c</w:t>
      </w:r>
      <w:r w:rsidR="00DB75E7" w:rsidRPr="00DB75E7">
        <w:rPr>
          <w:lang w:val="en-GB"/>
        </w:rPr>
        <w:t>alorimetry (DSC)</w:t>
      </w:r>
      <w:r w:rsidR="0B57A84D" w:rsidRPr="15C4C5D1">
        <w:rPr>
          <w:lang w:val="en-GB"/>
        </w:rPr>
        <w:t xml:space="preserve"> </w:t>
      </w:r>
      <w:r w:rsidR="00DB75E7">
        <w:rPr>
          <w:lang w:val="en-GB"/>
        </w:rPr>
        <w:t xml:space="preserve">has been </w:t>
      </w:r>
      <w:r w:rsidR="00C31BC9">
        <w:rPr>
          <w:lang w:val="en-GB"/>
        </w:rPr>
        <w:t xml:space="preserve">used </w:t>
      </w:r>
      <w:r w:rsidR="00F71DCA">
        <w:rPr>
          <w:lang w:val="en-GB"/>
        </w:rPr>
        <w:t xml:space="preserve">as </w:t>
      </w:r>
      <w:r w:rsidR="00C31BC9">
        <w:rPr>
          <w:lang w:val="en-GB"/>
        </w:rPr>
        <w:t xml:space="preserve">a straightforward way to examine mass change and heat released during </w:t>
      </w:r>
      <w:r w:rsidR="00F71DCA">
        <w:rPr>
          <w:lang w:val="en-GB"/>
        </w:rPr>
        <w:t xml:space="preserve">the </w:t>
      </w:r>
      <w:r w:rsidR="00FD4FE3">
        <w:rPr>
          <w:lang w:val="en-GB"/>
        </w:rPr>
        <w:t>slow oxidization of biocarbon under controlled conditions</w:t>
      </w:r>
      <w:r w:rsidR="001273E9">
        <w:rPr>
          <w:lang w:val="en-GB"/>
        </w:rPr>
        <w:fldChar w:fldCharType="begin"/>
      </w:r>
      <w:r w:rsidR="001273E9">
        <w:rPr>
          <w:lang w:val="en-GB"/>
        </w:rPr>
        <w:instrText xml:space="preserve"> ADDIN ZOTERO_ITEM CSL_CITATION {"citationID":"GmCKobHO","properties":{"formattedCitation":"(Phounglamcheik et al. 2022; Restuccia et al. 2019; Riva et al. 2020)","plainCitation":"(Phounglamcheik et al. 2022; Restuccia et al. 2019; Riva et al. 2020)","noteIndex":0},"citationItems":[{"id":19460,"uris":["http://zotero.org/users/9468664/items/6NVIVTL6"],"itemData":{"id":19460,"type":"article-journal","abstract":"Biochar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label":"page"},{"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M."},{"family":"Rein","given":"Guillermo"}],"issued":{"date-parts":[["2019",1,15]]}},"label":"page"},{"id":22177,"uris":["http://zotero.org/users/9468664/items/3YCHI76Z"],"itemData":{"id":22177,"type":"article-journal","abstract":"Biochar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Kofoed"}],"issued":{"date-parts":[["2020",10,15]]}},"label":"page"}],"schema":"https://github.com/citation-style-language/schema/raw/master/csl-citation.json"} </w:instrText>
      </w:r>
      <w:r w:rsidR="001273E9">
        <w:rPr>
          <w:lang w:val="en-GB"/>
        </w:rPr>
        <w:fldChar w:fldCharType="separate"/>
      </w:r>
      <w:r w:rsidR="001273E9" w:rsidRPr="001273E9">
        <w:rPr>
          <w:rFonts w:cs="Arial"/>
        </w:rPr>
        <w:t>(Phounglamcheik et al. 2022; Restuccia et al. 2019; Riva et al. 2020)</w:t>
      </w:r>
      <w:r w:rsidR="001273E9">
        <w:rPr>
          <w:lang w:val="en-GB"/>
        </w:rPr>
        <w:fldChar w:fldCharType="end"/>
      </w:r>
      <w:r w:rsidR="00FD4FE3">
        <w:rPr>
          <w:lang w:val="en-GB"/>
        </w:rPr>
        <w:t xml:space="preserve">. For a normal </w:t>
      </w:r>
      <w:r w:rsidR="00FD4FE3">
        <w:rPr>
          <w:lang w:val="en-GB"/>
        </w:rPr>
        <w:lastRenderedPageBreak/>
        <w:t xml:space="preserve">TGA/DSC experiment, </w:t>
      </w:r>
      <w:r w:rsidR="0004583D">
        <w:rPr>
          <w:lang w:val="en-GB"/>
        </w:rPr>
        <w:t>one biochar sample in mg weight is loaded in the TGA/DSC</w:t>
      </w:r>
      <w:r w:rsidR="006F620F">
        <w:rPr>
          <w:lang w:val="en-GB"/>
        </w:rPr>
        <w:t xml:space="preserve">. With the high </w:t>
      </w:r>
      <w:r w:rsidR="00B83D21">
        <w:rPr>
          <w:lang w:val="en-GB"/>
        </w:rPr>
        <w:t xml:space="preserve">accuracy balance, even </w:t>
      </w:r>
      <w:r w:rsidR="004065E4">
        <w:rPr>
          <w:lang w:val="en-GB"/>
        </w:rPr>
        <w:t>the change of sample weight due to chemisorption can be detected and monitored</w:t>
      </w:r>
      <w:r w:rsidR="001273E9">
        <w:rPr>
          <w:lang w:val="en-GB"/>
        </w:rPr>
        <w:fldChar w:fldCharType="begin"/>
      </w:r>
      <w:r w:rsidR="001273E9">
        <w:rPr>
          <w:lang w:val="en-GB"/>
        </w:rPr>
        <w:instrText xml:space="preserve"> ADDIN ZOTERO_ITEM CSL_CITATION {"citationID":"OGHL6ehV","properties":{"formattedCitation":"(Phounglamcheik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1273E9">
        <w:rPr>
          <w:lang w:val="en-GB"/>
        </w:rPr>
        <w:fldChar w:fldCharType="separate"/>
      </w:r>
      <w:r w:rsidR="001273E9" w:rsidRPr="001273E9">
        <w:rPr>
          <w:rFonts w:cs="Arial"/>
        </w:rPr>
        <w:t>(Phounglamcheik et al. 2022)</w:t>
      </w:r>
      <w:r w:rsidR="001273E9">
        <w:rPr>
          <w:lang w:val="en-GB"/>
        </w:rPr>
        <w:fldChar w:fldCharType="end"/>
      </w:r>
      <w:r w:rsidR="0076542B">
        <w:rPr>
          <w:lang w:val="en-GB"/>
        </w:rPr>
        <w:t xml:space="preserve">. In addition, a sudden drop of sample weight </w:t>
      </w:r>
      <w:r w:rsidR="00FA751C">
        <w:rPr>
          <w:lang w:val="en-GB"/>
        </w:rPr>
        <w:t xml:space="preserve">can be observed from the TG curve at a certain temperature, which is related to </w:t>
      </w:r>
      <w:r w:rsidR="00F71DCA">
        <w:rPr>
          <w:lang w:val="en-GB"/>
        </w:rPr>
        <w:t xml:space="preserve">the </w:t>
      </w:r>
      <w:r w:rsidR="001A48AB">
        <w:rPr>
          <w:lang w:val="en-GB"/>
        </w:rPr>
        <w:t xml:space="preserve">self-ignition of biocarbon accompanied by intensive consumption of the sample. </w:t>
      </w:r>
      <w:r w:rsidR="002A42D6">
        <w:rPr>
          <w:lang w:val="en-GB"/>
        </w:rPr>
        <w:t xml:space="preserve">Figure 1 shows TG curves </w:t>
      </w:r>
      <w:r w:rsidR="00CF5DCB">
        <w:rPr>
          <w:lang w:val="en-GB"/>
        </w:rPr>
        <w:t xml:space="preserve">(three </w:t>
      </w:r>
      <w:r w:rsidR="007300F2">
        <w:rPr>
          <w:lang w:val="en-GB"/>
        </w:rPr>
        <w:t xml:space="preserve">repetitions at each test condition) </w:t>
      </w:r>
      <w:r w:rsidR="002A42D6">
        <w:rPr>
          <w:lang w:val="en-GB"/>
        </w:rPr>
        <w:t xml:space="preserve">of biocarbon powders upon heating at </w:t>
      </w:r>
      <w:r w:rsidR="00026E3A">
        <w:rPr>
          <w:lang w:val="en-GB"/>
        </w:rPr>
        <w:t xml:space="preserve">50 </w:t>
      </w:r>
      <w:r w:rsidR="00026E3A" w:rsidRPr="003814F7">
        <w:rPr>
          <w:lang w:val="en-GB"/>
        </w:rPr>
        <w:t xml:space="preserve">ºC </w:t>
      </w:r>
      <w:r w:rsidR="00026E3A">
        <w:rPr>
          <w:lang w:val="en-GB"/>
        </w:rPr>
        <w:t>with the presence of</w:t>
      </w:r>
      <w:r w:rsidR="00026E3A" w:rsidRPr="003814F7">
        <w:rPr>
          <w:lang w:val="en-GB"/>
        </w:rPr>
        <w:t xml:space="preserve"> 20% O2 </w:t>
      </w:r>
      <w:r w:rsidR="00026E3A">
        <w:rPr>
          <w:lang w:val="en-GB"/>
        </w:rPr>
        <w:t xml:space="preserve">and </w:t>
      </w:r>
      <w:r w:rsidR="00026E3A" w:rsidRPr="003814F7">
        <w:rPr>
          <w:lang w:val="en-GB"/>
        </w:rPr>
        <w:t xml:space="preserve">150 ºC </w:t>
      </w:r>
      <w:r w:rsidR="00026E3A">
        <w:rPr>
          <w:lang w:val="en-GB"/>
        </w:rPr>
        <w:t xml:space="preserve">with </w:t>
      </w:r>
      <w:r w:rsidR="00651D3B">
        <w:rPr>
          <w:lang w:val="en-GB"/>
        </w:rPr>
        <w:t xml:space="preserve">the </w:t>
      </w:r>
      <w:r w:rsidR="00026E3A">
        <w:rPr>
          <w:lang w:val="en-GB"/>
        </w:rPr>
        <w:t>presence of</w:t>
      </w:r>
      <w:r w:rsidR="00026E3A" w:rsidRPr="003814F7">
        <w:rPr>
          <w:lang w:val="en-GB"/>
        </w:rPr>
        <w:t xml:space="preserve"> 10% O</w:t>
      </w:r>
      <w:r w:rsidR="00026E3A" w:rsidRPr="00F71DCA">
        <w:rPr>
          <w:vertAlign w:val="subscript"/>
          <w:lang w:val="en-GB"/>
        </w:rPr>
        <w:t>2</w:t>
      </w:r>
      <w:r w:rsidR="00026E3A">
        <w:rPr>
          <w:lang w:val="en-GB"/>
        </w:rPr>
        <w:t xml:space="preserve"> for 180 minutes</w:t>
      </w:r>
      <w:r w:rsidR="00030AA3">
        <w:rPr>
          <w:lang w:val="en-GB"/>
        </w:rPr>
        <w:fldChar w:fldCharType="begin"/>
      </w:r>
      <w:r w:rsidR="00030AA3">
        <w:rPr>
          <w:lang w:val="en-GB"/>
        </w:rPr>
        <w:instrText xml:space="preserve"> ADDIN ZOTERO_ITEM CSL_CITATION {"citationID":"BLrHIvyx","properties":{"formattedCitation":"(Phounglamcheik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30AA3">
        <w:rPr>
          <w:lang w:val="en-GB"/>
        </w:rPr>
        <w:fldChar w:fldCharType="separate"/>
      </w:r>
      <w:r w:rsidR="00030AA3" w:rsidRPr="00030AA3">
        <w:rPr>
          <w:rFonts w:cs="Arial"/>
        </w:rPr>
        <w:t>(Phounglamcheik et al. 2022)</w:t>
      </w:r>
      <w:r w:rsidR="00030AA3">
        <w:rPr>
          <w:lang w:val="en-GB"/>
        </w:rPr>
        <w:fldChar w:fldCharType="end"/>
      </w:r>
      <w:r w:rsidR="00026E3A">
        <w:rPr>
          <w:lang w:val="en-GB"/>
        </w:rPr>
        <w:t xml:space="preserve">. </w:t>
      </w:r>
      <w:r w:rsidR="0079222C">
        <w:rPr>
          <w:lang w:val="en-GB"/>
        </w:rPr>
        <w:t xml:space="preserve">For one experiment, one sample was first heated </w:t>
      </w:r>
      <w:r w:rsidR="00DD188F">
        <w:rPr>
          <w:lang w:val="en-GB"/>
        </w:rPr>
        <w:t xml:space="preserve">at </w:t>
      </w:r>
      <w:r w:rsidR="0079222C" w:rsidRPr="00DD188F">
        <w:rPr>
          <w:lang w:val="en-GB"/>
        </w:rPr>
        <w:t xml:space="preserve">340 °C </w:t>
      </w:r>
      <w:r w:rsidR="00DD188F" w:rsidRPr="00DD188F">
        <w:rPr>
          <w:lang w:val="en-GB"/>
        </w:rPr>
        <w:t xml:space="preserve">with a holding time of </w:t>
      </w:r>
      <w:r w:rsidR="0079222C" w:rsidRPr="00DD188F">
        <w:rPr>
          <w:lang w:val="en-GB"/>
        </w:rPr>
        <w:t>30 min under pure N</w:t>
      </w:r>
      <w:r w:rsidR="0079222C" w:rsidRPr="00F71DCA">
        <w:rPr>
          <w:vertAlign w:val="subscript"/>
          <w:lang w:val="en-GB"/>
        </w:rPr>
        <w:t>2</w:t>
      </w:r>
      <w:r w:rsidR="0079222C" w:rsidRPr="00DD188F">
        <w:rPr>
          <w:lang w:val="en-GB"/>
        </w:rPr>
        <w:t> (purity = 99.996%) to desorb O</w:t>
      </w:r>
      <w:r w:rsidR="0079222C" w:rsidRPr="00DD188F">
        <w:rPr>
          <w:vertAlign w:val="subscript"/>
          <w:lang w:val="en-GB"/>
        </w:rPr>
        <w:t>2</w:t>
      </w:r>
      <w:r w:rsidR="0079222C" w:rsidRPr="00DD188F">
        <w:rPr>
          <w:lang w:val="en-GB"/>
        </w:rPr>
        <w:t> gas molecules on the char sample</w:t>
      </w:r>
      <w:r w:rsidR="00DD188F">
        <w:rPr>
          <w:lang w:val="en-GB"/>
        </w:rPr>
        <w:t xml:space="preserve">. </w:t>
      </w:r>
      <w:r w:rsidR="00A31442">
        <w:rPr>
          <w:lang w:val="en-GB"/>
        </w:rPr>
        <w:t>Afterwards the sample is cooled down to a</w:t>
      </w:r>
      <w:r w:rsidR="00651D3B">
        <w:rPr>
          <w:lang w:val="en-GB"/>
        </w:rPr>
        <w:t xml:space="preserve"> desired </w:t>
      </w:r>
      <w:r w:rsidR="00A2311A" w:rsidRPr="00A2311A">
        <w:rPr>
          <w:lang w:val="en-GB"/>
        </w:rPr>
        <w:t xml:space="preserve">isothermal </w:t>
      </w:r>
      <w:r w:rsidR="00651D3B">
        <w:rPr>
          <w:lang w:val="en-GB"/>
        </w:rPr>
        <w:t xml:space="preserve">temperature (i.e., 50 </w:t>
      </w:r>
      <w:r w:rsidR="00651D3B" w:rsidRPr="003814F7">
        <w:rPr>
          <w:lang w:val="en-GB"/>
        </w:rPr>
        <w:t>ºC</w:t>
      </w:r>
      <w:r w:rsidR="00651D3B">
        <w:rPr>
          <w:lang w:val="en-GB"/>
        </w:rPr>
        <w:t xml:space="preserve">) </w:t>
      </w:r>
      <w:r w:rsidR="00A31442">
        <w:rPr>
          <w:lang w:val="en-GB"/>
        </w:rPr>
        <w:t xml:space="preserve">and then purged with </w:t>
      </w:r>
      <w:r w:rsidR="00DB6A29">
        <w:rPr>
          <w:lang w:val="en-GB"/>
        </w:rPr>
        <w:t xml:space="preserve">a gas mixture </w:t>
      </w:r>
      <w:r w:rsidR="005B5FEE">
        <w:rPr>
          <w:lang w:val="en-GB"/>
        </w:rPr>
        <w:t xml:space="preserve">with </w:t>
      </w:r>
      <w:r w:rsidR="00CF5DCB">
        <w:rPr>
          <w:lang w:val="en-GB"/>
        </w:rPr>
        <w:t xml:space="preserve">a </w:t>
      </w:r>
      <w:r w:rsidR="005B5FEE">
        <w:rPr>
          <w:lang w:val="en-GB"/>
        </w:rPr>
        <w:t xml:space="preserve">certain </w:t>
      </w:r>
      <w:r w:rsidR="00D93D8B">
        <w:rPr>
          <w:lang w:val="en-GB"/>
        </w:rPr>
        <w:t>O</w:t>
      </w:r>
      <w:r w:rsidR="00D93D8B" w:rsidRPr="00CF5DCB">
        <w:rPr>
          <w:vertAlign w:val="subscript"/>
          <w:lang w:val="en-GB"/>
        </w:rPr>
        <w:t>2</w:t>
      </w:r>
      <w:r w:rsidR="00D93D8B">
        <w:rPr>
          <w:lang w:val="en-GB"/>
        </w:rPr>
        <w:t xml:space="preserve"> concentration (i.e., 5 vol%)</w:t>
      </w:r>
      <w:r w:rsidR="009E54DF">
        <w:rPr>
          <w:lang w:val="en-GB"/>
        </w:rPr>
        <w:t xml:space="preserve"> </w:t>
      </w:r>
      <w:r w:rsidR="00F71DCA">
        <w:rPr>
          <w:lang w:val="en-GB"/>
        </w:rPr>
        <w:t>in N</w:t>
      </w:r>
      <w:r w:rsidR="00F71DCA" w:rsidRPr="00F71DCA">
        <w:rPr>
          <w:vertAlign w:val="subscript"/>
          <w:lang w:val="en-GB"/>
        </w:rPr>
        <w:t>2</w:t>
      </w:r>
      <w:r w:rsidR="00030AA3">
        <w:rPr>
          <w:vertAlign w:val="subscript"/>
          <w:lang w:val="en-GB"/>
        </w:rPr>
        <w:fldChar w:fldCharType="begin"/>
      </w:r>
      <w:r w:rsidR="00030AA3">
        <w:rPr>
          <w:vertAlign w:val="subscript"/>
          <w:lang w:val="en-GB"/>
        </w:rPr>
        <w:instrText xml:space="preserve"> ADDIN ZOTERO_ITEM CSL_CITATION {"citationID":"kur5869e","properties":{"formattedCitation":"(Phounglamcheik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30AA3">
        <w:rPr>
          <w:vertAlign w:val="subscript"/>
          <w:lang w:val="en-GB"/>
        </w:rPr>
        <w:fldChar w:fldCharType="separate"/>
      </w:r>
      <w:r w:rsidR="00030AA3" w:rsidRPr="00030AA3">
        <w:rPr>
          <w:rFonts w:cs="Arial"/>
        </w:rPr>
        <w:t>(Phounglamcheik et al. 2022)</w:t>
      </w:r>
      <w:r w:rsidR="00030AA3">
        <w:rPr>
          <w:vertAlign w:val="subscript"/>
          <w:lang w:val="en-GB"/>
        </w:rPr>
        <w:fldChar w:fldCharType="end"/>
      </w:r>
      <w:r w:rsidR="00F71DCA">
        <w:rPr>
          <w:lang w:val="en-GB"/>
        </w:rPr>
        <w:t xml:space="preserve">. </w:t>
      </w:r>
      <w:r w:rsidR="006310D5">
        <w:rPr>
          <w:lang w:val="en-GB"/>
        </w:rPr>
        <w:t>It was stated that t</w:t>
      </w:r>
      <w:r w:rsidR="007300F2">
        <w:rPr>
          <w:lang w:val="en-GB"/>
        </w:rPr>
        <w:t xml:space="preserve">he increase of </w:t>
      </w:r>
      <w:r w:rsidR="001B48D8">
        <w:rPr>
          <w:lang w:val="en-GB"/>
        </w:rPr>
        <w:t xml:space="preserve">sample mass is mainly related to </w:t>
      </w:r>
      <w:r w:rsidR="006310D5">
        <w:rPr>
          <w:lang w:val="en-GB"/>
        </w:rPr>
        <w:t xml:space="preserve">the </w:t>
      </w:r>
      <w:r w:rsidR="001B48D8">
        <w:rPr>
          <w:lang w:val="en-GB"/>
        </w:rPr>
        <w:t xml:space="preserve">adsorption of </w:t>
      </w:r>
      <w:r w:rsidR="006310D5">
        <w:rPr>
          <w:lang w:val="en-GB"/>
        </w:rPr>
        <w:t>O2 on</w:t>
      </w:r>
      <w:r w:rsidR="004C462B">
        <w:rPr>
          <w:lang w:val="en-GB"/>
        </w:rPr>
        <w:t>to the</w:t>
      </w:r>
      <w:r w:rsidR="006310D5">
        <w:rPr>
          <w:lang w:val="en-GB"/>
        </w:rPr>
        <w:t xml:space="preserve"> sample</w:t>
      </w:r>
      <w:r w:rsidR="00030AA3">
        <w:rPr>
          <w:lang w:val="en-GB"/>
        </w:rPr>
        <w:fldChar w:fldCharType="begin"/>
      </w:r>
      <w:r w:rsidR="00030AA3">
        <w:rPr>
          <w:lang w:val="en-GB"/>
        </w:rPr>
        <w:instrText xml:space="preserve"> ADDIN ZOTERO_ITEM CSL_CITATION {"citationID":"DUpFW42u","properties":{"formattedCitation":"(Phounglamcheik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30AA3">
        <w:rPr>
          <w:lang w:val="en-GB"/>
        </w:rPr>
        <w:fldChar w:fldCharType="separate"/>
      </w:r>
      <w:r w:rsidR="00030AA3" w:rsidRPr="00030AA3">
        <w:rPr>
          <w:rFonts w:cs="Arial"/>
        </w:rPr>
        <w:t>(Phounglamcheik et al. 2022)</w:t>
      </w:r>
      <w:r w:rsidR="00030AA3">
        <w:rPr>
          <w:lang w:val="en-GB"/>
        </w:rPr>
        <w:fldChar w:fldCharType="end"/>
      </w:r>
      <w:r w:rsidR="006310D5">
        <w:rPr>
          <w:lang w:val="en-GB"/>
        </w:rPr>
        <w:t xml:space="preserve">. </w:t>
      </w:r>
      <w:r w:rsidR="004C462B">
        <w:rPr>
          <w:lang w:val="en-GB"/>
        </w:rPr>
        <w:t xml:space="preserve">The evident decrease </w:t>
      </w:r>
      <w:r w:rsidR="006B2E94">
        <w:rPr>
          <w:lang w:val="en-GB"/>
        </w:rPr>
        <w:t>in</w:t>
      </w:r>
      <w:r w:rsidR="004C462B">
        <w:rPr>
          <w:lang w:val="en-GB"/>
        </w:rPr>
        <w:t xml:space="preserve"> sample weight can be </w:t>
      </w:r>
      <w:r w:rsidR="0098702F">
        <w:rPr>
          <w:lang w:val="en-GB"/>
        </w:rPr>
        <w:t xml:space="preserve">related to the saturation of oxygen and possible interactions of the adsorbed oxygen with biocarbon. </w:t>
      </w:r>
    </w:p>
    <w:p w14:paraId="4CAAB9E8" w14:textId="4839D0B5" w:rsidR="00015DF0" w:rsidRDefault="006B21C8" w:rsidP="00837250">
      <w:pPr>
        <w:pStyle w:val="CETBodytext"/>
        <w:jc w:val="center"/>
        <w:rPr>
          <w:lang w:val="en-GB"/>
        </w:rPr>
      </w:pPr>
      <w:r>
        <w:rPr>
          <w:noProof/>
        </w:rPr>
        <w:drawing>
          <wp:inline distT="0" distB="0" distL="0" distR="0" wp14:anchorId="6D0896DA" wp14:editId="479F8B26">
            <wp:extent cx="4490357" cy="1733900"/>
            <wp:effectExtent l="0" t="0" r="5715"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0"/>
                    <a:stretch>
                      <a:fillRect/>
                    </a:stretch>
                  </pic:blipFill>
                  <pic:spPr>
                    <a:xfrm>
                      <a:off x="0" y="0"/>
                      <a:ext cx="4512139" cy="1742311"/>
                    </a:xfrm>
                    <a:prstGeom prst="rect">
                      <a:avLst/>
                    </a:prstGeom>
                  </pic:spPr>
                </pic:pic>
              </a:graphicData>
            </a:graphic>
          </wp:inline>
        </w:drawing>
      </w:r>
    </w:p>
    <w:p w14:paraId="555B87BC" w14:textId="26E35266" w:rsidR="00B76273" w:rsidRPr="006553E2" w:rsidRDefault="00B76273" w:rsidP="00AF5D53">
      <w:pPr>
        <w:pStyle w:val="CETBodytext"/>
        <w:rPr>
          <w:i/>
          <w:iCs/>
          <w:lang w:val="en-GB"/>
        </w:rPr>
      </w:pPr>
      <w:r w:rsidRPr="006553E2">
        <w:rPr>
          <w:i/>
          <w:iCs/>
          <w:lang w:val="en-GB"/>
        </w:rPr>
        <w:t xml:space="preserve">Figure 1. </w:t>
      </w:r>
      <w:r w:rsidR="003814F7" w:rsidRPr="006553E2">
        <w:rPr>
          <w:i/>
          <w:iCs/>
          <w:lang w:val="en-GB"/>
        </w:rPr>
        <w:t xml:space="preserve">TG curves of biocarbon powders (d </w:t>
      </w:r>
      <w:r w:rsidR="003814F7" w:rsidRPr="006553E2">
        <w:rPr>
          <w:rFonts w:cs="Arial"/>
          <w:i/>
          <w:iCs/>
          <w:lang w:val="en-GB"/>
        </w:rPr>
        <w:t>&lt;75 µm)</w:t>
      </w:r>
      <w:r w:rsidR="0094220C" w:rsidRPr="006553E2">
        <w:rPr>
          <w:rFonts w:cs="Arial"/>
          <w:i/>
          <w:iCs/>
          <w:lang w:val="en-GB"/>
        </w:rPr>
        <w:t xml:space="preserve"> upon heating at</w:t>
      </w:r>
      <w:r w:rsidR="003814F7" w:rsidRPr="006553E2">
        <w:rPr>
          <w:i/>
          <w:iCs/>
          <w:lang w:val="en-GB"/>
        </w:rPr>
        <w:t xml:space="preserve"> a) 50 ºC and 20% O2 b) 150 ºC and 10% O2</w:t>
      </w:r>
      <w:r w:rsidR="0094220C" w:rsidRPr="006553E2">
        <w:rPr>
          <w:i/>
          <w:iCs/>
          <w:lang w:val="en-GB"/>
        </w:rPr>
        <w:t xml:space="preserve"> for 180 minutes</w:t>
      </w:r>
      <w:r w:rsidR="00EB62E3">
        <w:rPr>
          <w:i/>
          <w:iCs/>
          <w:lang w:val="en-GB"/>
        </w:rPr>
        <w:t xml:space="preserve"> </w:t>
      </w:r>
      <w:r w:rsidR="00030AA3">
        <w:rPr>
          <w:i/>
          <w:iCs/>
          <w:lang w:val="en-GB"/>
        </w:rPr>
        <w:fldChar w:fldCharType="begin"/>
      </w:r>
      <w:r w:rsidR="00030AA3">
        <w:rPr>
          <w:i/>
          <w:iCs/>
          <w:lang w:val="en-GB"/>
        </w:rPr>
        <w:instrText xml:space="preserve"> ADDIN ZOTERO_ITEM CSL_CITATION {"citationID":"niZGHYXS","properties":{"formattedCitation":"(Phounglamcheik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30AA3">
        <w:rPr>
          <w:i/>
          <w:iCs/>
          <w:lang w:val="en-GB"/>
        </w:rPr>
        <w:fldChar w:fldCharType="separate"/>
      </w:r>
      <w:r w:rsidR="00030AA3" w:rsidRPr="00030AA3">
        <w:rPr>
          <w:rFonts w:cs="Arial"/>
        </w:rPr>
        <w:t>(Phounglamcheik et al. 2022)</w:t>
      </w:r>
      <w:r w:rsidR="00030AA3">
        <w:rPr>
          <w:i/>
          <w:iCs/>
          <w:lang w:val="en-GB"/>
        </w:rPr>
        <w:fldChar w:fldCharType="end"/>
      </w:r>
      <w:r w:rsidR="0094220C" w:rsidRPr="006553E2">
        <w:rPr>
          <w:i/>
          <w:iCs/>
          <w:lang w:val="en-GB"/>
        </w:rPr>
        <w:t xml:space="preserve">. </w:t>
      </w:r>
    </w:p>
    <w:p w14:paraId="0636B784" w14:textId="0548C441" w:rsidR="00453E24" w:rsidRDefault="0065302D" w:rsidP="00345398">
      <w:pPr>
        <w:pStyle w:val="CETheadingx"/>
      </w:pPr>
      <w:r>
        <w:t>Fixed bed experiment</w:t>
      </w:r>
    </w:p>
    <w:p w14:paraId="18003F78" w14:textId="5A2F7C52" w:rsidR="004B3366" w:rsidRDefault="715DEA3C" w:rsidP="00F233F9">
      <w:r>
        <w:t xml:space="preserve">Fixed bed experiment </w:t>
      </w:r>
      <w:r w:rsidR="68EE16D1">
        <w:t>is normally</w:t>
      </w:r>
      <w:r w:rsidR="67576635">
        <w:t xml:space="preserve"> used</w:t>
      </w:r>
      <w:r w:rsidR="68EE16D1">
        <w:t xml:space="preserve"> to heat the biocarbon sample </w:t>
      </w:r>
      <w:r w:rsidR="6F76EDF5">
        <w:t>at</w:t>
      </w:r>
      <w:r w:rsidR="68EE16D1">
        <w:t xml:space="preserve"> an i</w:t>
      </w:r>
      <w:r w:rsidR="137839E1">
        <w:t>sothermal condition, where the temperature and test time are fixed</w:t>
      </w:r>
      <w:r w:rsidR="002F3C21">
        <w:fldChar w:fldCharType="begin"/>
      </w:r>
      <w:r w:rsidR="002F3C21">
        <w:instrText xml:space="preserve"> ADDIN ZOTERO_ITEM CSL_CITATION {"citationID":"F2PvcLJV","properties":{"formattedCitation":"(Riva et al. 2020; van Blijderveen et al. 2010)","plainCitation":"(Riva et al. 2020; van Blijderveen et al. 2010)","noteIndex":0},"citationItems":[{"id":22177,"uris":["http://zotero.org/users/9468664/items/3YCHI76Z"],"itemData":{"id":22177,"type":"article-journal","abstract":"Biochar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Kofoed"}],"issued":{"date-parts":[["2020",10,15]]}},"label":"page"},{"id":22286,"uris":["http://zotero.org/users/9468664/items/MG4ZPHZD"],"itemData":{"id":22286,"type":"article-journal","abstract":"Many municipal waste combustors use preheated primary air in the first zone to dry the waste. In most cases the preheat temperature does not exceed 140°C. In previous experiments it is found that at temperatures around 200°C, in some circumstances, self- or spontaneous ignition can be achieved. Using preheated air can be a powerful tool to control the ignition and combustion processes in a waste combustion plant. To use this tool effectively, the influence of the preheated air on the fuel bed needs to be well understood. The present work is done to investigate in a systematically way the spontaneous ignition behaviour of a packed bed heated with a preheated air stream. Experiments on a lab scale packed bed reactor are carried out for various fuel types. Because MSW is an highly inhomogeneous fuel, wood and char are used as model fuels. To include the inhomogeneous character of MWS, also experiments are carried out with RDF. Parameters such as primary air flow velocity and temperature, addition of inert material, moisture content of the fuel (wood chips) and particle size (char) have been changed to see their effect on the spontaneous ignition temperature and on the minimum air temperature needed for ignition. The spontaneous ignition temperature is defined as the bed temperature at which a transition takes place from a negligible or slow fuel reaction rate to a rapid oxidation of either the volatiles or the solid fuel without an external source such as a spark or a flame. The minimum or critical air temperature is defined as the lowest air temperature at which ignition can be obtained. It is found that the type of fuel has influence on the ignition temperatures. Besides both the critical air temperature needed for the spontaneous ignition and the spontaneous ignition temperature increase with an increase in the primary air velocity (between 0.1 and 0.5 m/s) and increasing the added inert fraction (between 0 and 40wt%), irrespective of the fuel type. The effect of air flow velocity and temperature and also the effect of inert on both the critical air temperature and the spontaneous ignition temperature can be explained qualitatively by using Semenov’s analysis of thermal explosions. Semenov’s theory is quantitatively applied to predict the spontaneous ignition and the critical air temperatures for wood.","container-title":"Fuel","DOI":"10.1016/j.fuel.2010.01.021","ISSN":"0016-2361","issue":"9","journalAbbreviation":"Fuel","language":"en","page":"2393-2404","source":"ScienceDirect","title":"Spontaneous ignition of wood, char and RDF in a lab scale packed bed","volume":"89","author":[{"family":"Blijderveen","given":"Maarten","non-dropping-particle":"van"},{"family":"Gucho","given":"Eyerusalem M."},{"family":"Bramer","given":"Eddy A."},{"family":"Brem","given":"Gerrit"}],"issued":{"date-parts":[["2010",9,1]]}},"label":"page"}],"schema":"https://github.com/citation-style-language/schema/raw/master/csl-citation.json"} </w:instrText>
      </w:r>
      <w:r w:rsidR="002F3C21">
        <w:fldChar w:fldCharType="separate"/>
      </w:r>
      <w:r w:rsidR="571700C4" w:rsidRPr="154A264C">
        <w:rPr>
          <w:rFonts w:cs="Arial"/>
        </w:rPr>
        <w:t>(Riva et al. 2020; van Blijderveen et al. 2010)</w:t>
      </w:r>
      <w:r w:rsidR="002F3C21">
        <w:fldChar w:fldCharType="end"/>
      </w:r>
      <w:r w:rsidR="137839E1">
        <w:t xml:space="preserve">. </w:t>
      </w:r>
      <w:r w:rsidR="5048FB4C">
        <w:t>The temperature in the sample bed is measured continuously</w:t>
      </w:r>
      <w:r w:rsidR="0A31215D">
        <w:t xml:space="preserve">, which is compared to </w:t>
      </w:r>
      <w:r w:rsidR="1B9B5DC5">
        <w:t xml:space="preserve">the </w:t>
      </w:r>
      <w:r w:rsidR="0A31215D">
        <w:t>ambient temperature</w:t>
      </w:r>
      <w:r w:rsidR="65765EFE">
        <w:t>.</w:t>
      </w:r>
      <w:r w:rsidR="5048FB4C">
        <w:t xml:space="preserve"> </w:t>
      </w:r>
      <w:r w:rsidR="00D399A6">
        <w:t xml:space="preserve">Figure 2 displays </w:t>
      </w:r>
      <w:r w:rsidR="0CB78C61">
        <w:t xml:space="preserve">the </w:t>
      </w:r>
      <w:r w:rsidR="00D399A6">
        <w:t xml:space="preserve">temperature history of </w:t>
      </w:r>
      <w:r w:rsidR="305C5FBC">
        <w:t xml:space="preserve">three </w:t>
      </w:r>
      <w:r w:rsidR="18B7A0AB">
        <w:t>biocarbon</w:t>
      </w:r>
      <w:r w:rsidR="0CB78C61">
        <w:t xml:space="preserve"> sample</w:t>
      </w:r>
      <w:r w:rsidR="305C5FBC">
        <w:t>s</w:t>
      </w:r>
      <w:r w:rsidR="0CB78C61">
        <w:t xml:space="preserve"> </w:t>
      </w:r>
      <w:r w:rsidR="305C5FBC">
        <w:t>over</w:t>
      </w:r>
      <w:r w:rsidR="0CB78C61">
        <w:t xml:space="preserve"> time</w:t>
      </w:r>
      <w:r w:rsidR="002F3C21">
        <w:fldChar w:fldCharType="begin"/>
      </w:r>
      <w:r w:rsidR="002F3C21">
        <w:instrText xml:space="preserve"> ADDIN ZOTERO_ITEM CSL_CITATION {"citationID":"TcwPbHqk","properties":{"formattedCitation":"(Riva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2F3C21">
        <w:fldChar w:fldCharType="separate"/>
      </w:r>
      <w:r w:rsidR="571700C4" w:rsidRPr="154A264C">
        <w:rPr>
          <w:rFonts w:cs="Arial"/>
        </w:rPr>
        <w:t>(Riva et al. 2020)</w:t>
      </w:r>
      <w:r w:rsidR="002F3C21">
        <w:fldChar w:fldCharType="end"/>
      </w:r>
      <w:r w:rsidR="18B7A0AB">
        <w:t xml:space="preserve">. The biocarbon </w:t>
      </w:r>
      <w:r w:rsidR="58DF3AF1">
        <w:t xml:space="preserve">was first </w:t>
      </w:r>
      <w:r w:rsidR="4AF7DCBD">
        <w:t xml:space="preserve">loaded in a container </w:t>
      </w:r>
      <w:r w:rsidR="58DF3AF1">
        <w:t xml:space="preserve">and then </w:t>
      </w:r>
      <w:r w:rsidR="18B7A0AB">
        <w:t xml:space="preserve">placed in a </w:t>
      </w:r>
      <w:r w:rsidR="4AF7DCBD">
        <w:t xml:space="preserve">furnace </w:t>
      </w:r>
      <w:r w:rsidR="53CF0506">
        <w:t>with a pre-set temperature of 140</w:t>
      </w:r>
      <w:r w:rsidR="53CF0506" w:rsidRPr="154A264C">
        <w:rPr>
          <w:rFonts w:cs="Arial"/>
        </w:rPr>
        <w:t>°</w:t>
      </w:r>
      <w:r w:rsidR="53CF0506">
        <w:t>C</w:t>
      </w:r>
      <w:r w:rsidR="012067E7">
        <w:t xml:space="preserve"> and measurement of the temperature in the </w:t>
      </w:r>
      <w:r w:rsidR="47B62B39">
        <w:t>container.</w:t>
      </w:r>
      <w:r w:rsidR="0CB78C61">
        <w:t xml:space="preserve"> </w:t>
      </w:r>
      <w:r w:rsidR="7B59C5DC">
        <w:t xml:space="preserve">Upon heating </w:t>
      </w:r>
      <w:r w:rsidR="1B9B5DC5">
        <w:t xml:space="preserve">at </w:t>
      </w:r>
      <w:r w:rsidR="58DF3AF1">
        <w:t>140</w:t>
      </w:r>
      <w:r w:rsidR="58DF3AF1" w:rsidRPr="154A264C">
        <w:rPr>
          <w:rFonts w:cs="Arial"/>
        </w:rPr>
        <w:t>°</w:t>
      </w:r>
      <w:r w:rsidR="58DF3AF1">
        <w:t>C in the oven</w:t>
      </w:r>
      <w:r w:rsidR="7B59C5DC">
        <w:t>, self-heating might happen</w:t>
      </w:r>
      <w:r w:rsidR="5A973319">
        <w:t>,</w:t>
      </w:r>
      <w:r w:rsidR="667CAFF7">
        <w:t xml:space="preserve"> </w:t>
      </w:r>
      <w:r w:rsidR="65765EFE">
        <w:t>w</w:t>
      </w:r>
      <w:r w:rsidR="5A973319">
        <w:t xml:space="preserve">hich causes </w:t>
      </w:r>
      <w:r w:rsidR="345859DC">
        <w:t xml:space="preserve">a </w:t>
      </w:r>
      <w:r w:rsidR="5A973319">
        <w:t>temperature rise</w:t>
      </w:r>
      <w:r w:rsidR="1B9B5DC5">
        <w:t xml:space="preserve"> of the biocarbon mass</w:t>
      </w:r>
      <w:r w:rsidR="002F3C21">
        <w:fldChar w:fldCharType="begin"/>
      </w:r>
      <w:r w:rsidR="002F3C21">
        <w:instrText xml:space="preserve"> ADDIN ZOTERO_ITEM CSL_CITATION {"citationID":"HZQBqaKf","properties":{"formattedCitation":"(Riva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2F3C21">
        <w:fldChar w:fldCharType="separate"/>
      </w:r>
      <w:r w:rsidR="566920AF" w:rsidRPr="154A264C">
        <w:rPr>
          <w:rFonts w:cs="Arial"/>
        </w:rPr>
        <w:t>(Riva et al. 2020)</w:t>
      </w:r>
      <w:r w:rsidR="002F3C21">
        <w:fldChar w:fldCharType="end"/>
      </w:r>
      <w:r w:rsidR="345859DC">
        <w:t xml:space="preserve">. If the </w:t>
      </w:r>
      <w:r w:rsidR="4C42A2D6">
        <w:t xml:space="preserve">temperature of </w:t>
      </w:r>
      <w:r w:rsidR="06601E89">
        <w:t xml:space="preserve">the </w:t>
      </w:r>
      <w:r w:rsidR="4C42A2D6">
        <w:t xml:space="preserve">biocarbon </w:t>
      </w:r>
      <w:r w:rsidR="1D6568F9">
        <w:t>sample (</w:t>
      </w:r>
      <w:r w:rsidR="74101169">
        <w:t>T</w:t>
      </w:r>
      <w:r w:rsidR="74101169" w:rsidRPr="154A264C">
        <w:rPr>
          <w:vertAlign w:val="subscript"/>
        </w:rPr>
        <w:t>s</w:t>
      </w:r>
      <w:r w:rsidR="47B62B39">
        <w:t xml:space="preserve">, displayed as black, </w:t>
      </w:r>
      <w:proofErr w:type="gramStart"/>
      <w:r w:rsidR="47B62B39">
        <w:t>blue</w:t>
      </w:r>
      <w:proofErr w:type="gramEnd"/>
      <w:r w:rsidR="47B62B39">
        <w:t xml:space="preserve"> and </w:t>
      </w:r>
      <w:r w:rsidR="7A10291D">
        <w:t xml:space="preserve">orange solid lines in </w:t>
      </w:r>
      <w:r w:rsidR="4B3BB1D0">
        <w:t>F</w:t>
      </w:r>
      <w:r w:rsidR="7A10291D">
        <w:t>igure 2</w:t>
      </w:r>
      <w:r w:rsidR="75E7FDB2">
        <w:t xml:space="preserve">) </w:t>
      </w:r>
      <w:r w:rsidR="4C42A2D6">
        <w:t xml:space="preserve">bed </w:t>
      </w:r>
      <w:r w:rsidR="74101169">
        <w:t>is higher than the ambient temperature</w:t>
      </w:r>
      <w:r w:rsidR="75E7FDB2">
        <w:t xml:space="preserve"> (T</w:t>
      </w:r>
      <w:r w:rsidR="75E7FDB2" w:rsidRPr="154A264C">
        <w:rPr>
          <w:vertAlign w:val="subscript"/>
        </w:rPr>
        <w:t>a</w:t>
      </w:r>
      <w:r w:rsidR="7A10291D">
        <w:t>, displayed as black</w:t>
      </w:r>
      <w:r w:rsidR="305C5FBC">
        <w:t xml:space="preserve"> dash</w:t>
      </w:r>
      <w:r w:rsidR="7A10291D">
        <w:t xml:space="preserve"> lines in </w:t>
      </w:r>
      <w:r w:rsidR="2611D4BB">
        <w:t>F</w:t>
      </w:r>
      <w:r w:rsidR="7A10291D">
        <w:t>igure 2</w:t>
      </w:r>
      <w:r w:rsidR="75E7FDB2">
        <w:t>)</w:t>
      </w:r>
      <w:r w:rsidR="74101169">
        <w:t>, a difference between T</w:t>
      </w:r>
      <w:r w:rsidR="74101169" w:rsidRPr="154A264C">
        <w:rPr>
          <w:vertAlign w:val="subscript"/>
        </w:rPr>
        <w:t>s</w:t>
      </w:r>
      <w:r w:rsidR="75E7FDB2" w:rsidRPr="154A264C">
        <w:rPr>
          <w:vertAlign w:val="subscript"/>
        </w:rPr>
        <w:t xml:space="preserve"> </w:t>
      </w:r>
      <w:r w:rsidR="75E7FDB2">
        <w:t>and T</w:t>
      </w:r>
      <w:r w:rsidR="75E7FDB2" w:rsidRPr="154A264C">
        <w:rPr>
          <w:vertAlign w:val="subscript"/>
        </w:rPr>
        <w:t>a</w:t>
      </w:r>
      <w:r w:rsidR="75E7FDB2">
        <w:t xml:space="preserve"> can </w:t>
      </w:r>
      <w:r w:rsidR="29D824FC">
        <w:t>b</w:t>
      </w:r>
      <w:r w:rsidR="75E7FDB2">
        <w:t xml:space="preserve">e observed. </w:t>
      </w:r>
      <w:r w:rsidR="5094371D">
        <w:t xml:space="preserve">Consequently, </w:t>
      </w:r>
      <w:r w:rsidR="58DF9B5B">
        <w:t>t</w:t>
      </w:r>
      <w:r w:rsidR="29D824FC">
        <w:t xml:space="preserve">here will be </w:t>
      </w:r>
      <w:r w:rsidR="5094371D">
        <w:t xml:space="preserve">a </w:t>
      </w:r>
      <w:r w:rsidR="29D824FC">
        <w:t xml:space="preserve">continuous loss of heat </w:t>
      </w:r>
      <w:r w:rsidR="58DF9B5B">
        <w:t>from the biocarbon sample to a</w:t>
      </w:r>
      <w:r w:rsidR="3343C4D5">
        <w:t>ir streams</w:t>
      </w:r>
      <w:r w:rsidR="13FF13AB">
        <w:t xml:space="preserve"> and the temperature of</w:t>
      </w:r>
      <w:r w:rsidR="5DEB42DA">
        <w:t xml:space="preserve"> the</w:t>
      </w:r>
      <w:r w:rsidR="13FF13AB">
        <w:t xml:space="preserve"> biocarbon mass will eventually approach the ambient temperature or </w:t>
      </w:r>
      <w:r w:rsidR="305C5FBC">
        <w:t>airflow</w:t>
      </w:r>
      <w:r w:rsidR="13FF13AB">
        <w:t xml:space="preserve"> temperature</w:t>
      </w:r>
      <w:r w:rsidR="3343C4D5">
        <w:t xml:space="preserve">. </w:t>
      </w:r>
      <w:r w:rsidR="40FDFE26">
        <w:t xml:space="preserve">It will result in </w:t>
      </w:r>
      <w:r w:rsidR="04B4DD3D">
        <w:t xml:space="preserve">a </w:t>
      </w:r>
      <w:r w:rsidR="0A31215D">
        <w:t xml:space="preserve">temperature </w:t>
      </w:r>
      <w:r w:rsidR="40FDFE26">
        <w:t xml:space="preserve">decrease </w:t>
      </w:r>
      <w:r w:rsidR="3343C4D5">
        <w:t xml:space="preserve">of biocarbon mass </w:t>
      </w:r>
      <w:r w:rsidR="40FDFE26">
        <w:t xml:space="preserve">with </w:t>
      </w:r>
      <w:r w:rsidR="4AABF48C">
        <w:t>a reducing</w:t>
      </w:r>
      <w:r w:rsidR="6C02BFD7">
        <w:t xml:space="preserve"> </w:t>
      </w:r>
      <w:r w:rsidR="04B4DD3D">
        <w:t>difference of T</w:t>
      </w:r>
      <w:r w:rsidR="04B4DD3D" w:rsidRPr="154A264C">
        <w:rPr>
          <w:vertAlign w:val="subscript"/>
        </w:rPr>
        <w:t>s</w:t>
      </w:r>
      <w:r w:rsidR="04B4DD3D">
        <w:t xml:space="preserve"> and T</w:t>
      </w:r>
      <w:r w:rsidR="04B4DD3D" w:rsidRPr="154A264C">
        <w:rPr>
          <w:vertAlign w:val="subscript"/>
        </w:rPr>
        <w:t>a</w:t>
      </w:r>
      <w:r w:rsidR="002F3C21" w:rsidRPr="154A264C">
        <w:rPr>
          <w:vertAlign w:val="subscript"/>
        </w:rPr>
        <w:fldChar w:fldCharType="begin"/>
      </w:r>
      <w:r w:rsidR="002F3C21" w:rsidRPr="154A264C">
        <w:rPr>
          <w:vertAlign w:val="subscript"/>
        </w:rPr>
        <w:instrText xml:space="preserve"> ADDIN ZOTERO_ITEM CSL_CITATION {"citationID":"6mtUxkoc","properties":{"formattedCitation":"(Riva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2F3C21" w:rsidRPr="154A264C">
        <w:rPr>
          <w:vertAlign w:val="subscript"/>
        </w:rPr>
        <w:fldChar w:fldCharType="separate"/>
      </w:r>
      <w:r w:rsidR="566920AF" w:rsidRPr="154A264C">
        <w:rPr>
          <w:rFonts w:cs="Arial"/>
        </w:rPr>
        <w:t>(Riva et al. 2020)</w:t>
      </w:r>
      <w:r w:rsidR="002F3C21" w:rsidRPr="154A264C">
        <w:rPr>
          <w:vertAlign w:val="subscript"/>
        </w:rPr>
        <w:fldChar w:fldCharType="end"/>
      </w:r>
      <w:r w:rsidR="04B4DD3D">
        <w:t xml:space="preserve">. </w:t>
      </w:r>
      <w:r w:rsidR="4AABF48C">
        <w:t>However, as th</w:t>
      </w:r>
      <w:r w:rsidR="6C02BFD7">
        <w:t xml:space="preserve">e </w:t>
      </w:r>
      <w:r w:rsidR="7EB50D95">
        <w:t>heat</w:t>
      </w:r>
      <w:r w:rsidR="6A5AC832">
        <w:t xml:space="preserve">, which </w:t>
      </w:r>
      <w:r w:rsidR="06601E89">
        <w:t>is</w:t>
      </w:r>
      <w:r w:rsidR="6A5AC832">
        <w:t xml:space="preserve"> </w:t>
      </w:r>
      <w:r w:rsidR="4411E70A">
        <w:t xml:space="preserve">generated </w:t>
      </w:r>
      <w:r w:rsidR="44C6DB21">
        <w:t>from the reactions and processes mentioned in section 2</w:t>
      </w:r>
      <w:r w:rsidR="1267A34A">
        <w:t xml:space="preserve"> above</w:t>
      </w:r>
      <w:r w:rsidR="44C6DB21">
        <w:t>,</w:t>
      </w:r>
      <w:r w:rsidR="6A5AC832">
        <w:t xml:space="preserve"> is larger than the heat lost to air </w:t>
      </w:r>
      <w:r w:rsidR="1267A34A">
        <w:t>st</w:t>
      </w:r>
      <w:r w:rsidR="09E09702">
        <w:t>r</w:t>
      </w:r>
      <w:r w:rsidR="1267A34A">
        <w:t>eams</w:t>
      </w:r>
      <w:r w:rsidR="6933099A">
        <w:t>,</w:t>
      </w:r>
      <w:r w:rsidR="1267A34A">
        <w:t xml:space="preserve"> the biocarbon mass will continue to heat up. </w:t>
      </w:r>
    </w:p>
    <w:p w14:paraId="7D36653E" w14:textId="77777777" w:rsidR="00EB01EC" w:rsidRPr="00831CEC" w:rsidRDefault="00EB01EC" w:rsidP="00F233F9">
      <w:pPr>
        <w:rPr>
          <w:vertAlign w:val="subscript"/>
        </w:rPr>
      </w:pPr>
    </w:p>
    <w:p w14:paraId="586B8E90" w14:textId="638060AD" w:rsidR="0065302D" w:rsidRDefault="0065302D" w:rsidP="00DE3D88">
      <w:pPr>
        <w:jc w:val="center"/>
      </w:pPr>
      <w:r>
        <w:rPr>
          <w:noProof/>
        </w:rPr>
        <w:drawing>
          <wp:inline distT="0" distB="0" distL="0" distR="0" wp14:anchorId="6A8E156A" wp14:editId="11CEC147">
            <wp:extent cx="2038350" cy="1964706"/>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284" cy="2020546"/>
                    </a:xfrm>
                    <a:prstGeom prst="rect">
                      <a:avLst/>
                    </a:prstGeom>
                    <a:noFill/>
                    <a:ln>
                      <a:noFill/>
                    </a:ln>
                  </pic:spPr>
                </pic:pic>
              </a:graphicData>
            </a:graphic>
          </wp:inline>
        </w:drawing>
      </w:r>
    </w:p>
    <w:p w14:paraId="36155162" w14:textId="40A65220" w:rsidR="003275F3" w:rsidRDefault="00EC57D5" w:rsidP="00F233F9">
      <w:pPr>
        <w:rPr>
          <w:i/>
          <w:iCs/>
        </w:rPr>
      </w:pPr>
      <w:r w:rsidRPr="006553E2">
        <w:rPr>
          <w:i/>
          <w:iCs/>
        </w:rPr>
        <w:t>Figure 2</w:t>
      </w:r>
      <w:r w:rsidR="000B6271" w:rsidRPr="006553E2">
        <w:rPr>
          <w:i/>
          <w:iCs/>
        </w:rPr>
        <w:t xml:space="preserve">. </w:t>
      </w:r>
      <w:r w:rsidR="00CE6C11" w:rsidRPr="006553E2">
        <w:rPr>
          <w:i/>
          <w:iCs/>
        </w:rPr>
        <w:t xml:space="preserve">Temperature history </w:t>
      </w:r>
      <w:r w:rsidR="00244121" w:rsidRPr="006553E2">
        <w:rPr>
          <w:i/>
          <w:iCs/>
        </w:rPr>
        <w:t>of biocarbon samples during self-heating test</w:t>
      </w:r>
    </w:p>
    <w:p w14:paraId="022C7684" w14:textId="12FA4B98" w:rsidR="000442D1" w:rsidRDefault="6D9A77A1" w:rsidP="000442D1">
      <w:r>
        <w:lastRenderedPageBreak/>
        <w:t>As shown in Figure 2, the temperature measured from the sample IBP1 increases sharply, continuously to a value over 200</w:t>
      </w:r>
      <w:r w:rsidRPr="154A264C">
        <w:rPr>
          <w:rFonts w:cs="Arial"/>
        </w:rPr>
        <w:t>°</w:t>
      </w:r>
      <w:r>
        <w:t>C, indicating temperature runaway and self-ignition of the sample under the tested condition</w:t>
      </w:r>
      <w:r w:rsidR="000442D1">
        <w:fldChar w:fldCharType="begin"/>
      </w:r>
      <w:r w:rsidR="000442D1">
        <w:instrText xml:space="preserve"> ADDIN ZOTERO_ITEM CSL_CITATION {"citationID":"B84rCOzW","properties":{"formattedCitation":"(Riva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0442D1">
        <w:fldChar w:fldCharType="separate"/>
      </w:r>
      <w:r w:rsidRPr="154A264C">
        <w:rPr>
          <w:rFonts w:cs="Arial"/>
        </w:rPr>
        <w:t>(Riva et al. 2020)</w:t>
      </w:r>
      <w:r w:rsidR="000442D1">
        <w:fldChar w:fldCharType="end"/>
      </w:r>
      <w:r>
        <w:t>. The IBP sample</w:t>
      </w:r>
      <w:r w:rsidR="0D0CC5A7">
        <w:t>s</w:t>
      </w:r>
      <w:r>
        <w:t xml:space="preserve"> are </w:t>
      </w:r>
      <w:r w:rsidR="5FBCD542">
        <w:t>both</w:t>
      </w:r>
      <w:r>
        <w:t xml:space="preserve"> biocarbon pellets, whereas the IBPT </w:t>
      </w:r>
      <w:r w:rsidR="13735C0B">
        <w:t xml:space="preserve">sample </w:t>
      </w:r>
      <w:r>
        <w:t xml:space="preserve">was derived from IBP1 after </w:t>
      </w:r>
      <w:r w:rsidR="0AB8B23F">
        <w:t xml:space="preserve">being </w:t>
      </w:r>
      <w:r>
        <w:t xml:space="preserve">heat treated at </w:t>
      </w:r>
      <w:r w:rsidR="00D30C95">
        <w:t>600</w:t>
      </w:r>
      <w:r w:rsidRPr="154A264C">
        <w:rPr>
          <w:rFonts w:cs="Arial"/>
        </w:rPr>
        <w:t>°</w:t>
      </w:r>
      <w:r>
        <w:t xml:space="preserve">C. The IBP2 sample is carbonized </w:t>
      </w:r>
      <w:r w:rsidR="667CD3FD">
        <w:t xml:space="preserve">wood </w:t>
      </w:r>
      <w:r>
        <w:t xml:space="preserve">chips. In comparison to the biocarbon chips, the biocarbon pellet has a higher density and low thermal conductivity. It means </w:t>
      </w:r>
      <w:r w:rsidR="2B041D71">
        <w:t xml:space="preserve">that </w:t>
      </w:r>
      <w:r>
        <w:t xml:space="preserve">the heat generated in the biocarbon pellet bed in the container </w:t>
      </w:r>
      <w:proofErr w:type="spellStart"/>
      <w:r>
        <w:t>can not</w:t>
      </w:r>
      <w:proofErr w:type="spellEnd"/>
      <w:r>
        <w:t xml:space="preserve"> sufficiently dissipate either by conduction or convection, hence an increase in temperature within the biocarbon mass arises</w:t>
      </w:r>
      <w:r w:rsidR="000442D1">
        <w:fldChar w:fldCharType="begin"/>
      </w:r>
      <w:r w:rsidR="000442D1">
        <w:instrText xml:space="preserve"> ADDIN ZOTERO_ITEM CSL_CITATION {"citationID":"AbCSGKHi","properties":{"formattedCitation":"(Riva et al. 2020)","plainCitation":"(Riva et al. 2020)","noteIndex":0},"citationItems":[{"id":22177,"uris":["http://zotero.org/users/9468664/items/3YCHI76Z"],"itemData":{"id":22177,"type":"article-journal","abstract":"Biochar obtained from biomass pyrolysis is a promising carbon neutral material which can be used in substitution of fossil coal and coke in metallurgical applications. Biochar’s mechanical properties improve significantly without compromising reactivity, when upgraded by densification with pyrolysis oil and reheated. However, upgraded biochar pellets use in the industry is limited due to the risks associated with self-heating. This issue must be seriously considered for further industrial production of upgraded biochar pellets. Self-heating oven tests are generally time-consuming and limit the possibility of testing various potential solutions. The aim of this work was both to investigate the self-heating behavior of densified biochar and to possibly substitute the standard oven test with a fast and cost-effective thermogravimetric analysis. This was done by using Response Surface Methodology, where pyrolysis temperature, oil content and treatment temperature were selected as independent variables. By statistical analysis it was possible to understand that self-heating risk can be drastically reduced by upgrading the pellets at high temperatures (i.e. re-heating). In addition, through the analysis of the initial combustion temperature, the maximum weight loss rate and the activation energy (considered as responses of the model), it was possible to understand how to predict the results of the self-heating oven tests through thermogravimetric analysis.","container-title":"Fuel","DOI":"10.1016/j.fuel.2020.118395","ISSN":"0016-2361","journalAbbreviation":"Fuel","language":"en","page":"118395","source":"ScienceDirect","title":"On the self-heating behavior of upgraded biochar pellets blended with pyrolysis oil: Effects of process parameters","title-short":"On the self-heating behavior of upgraded biochar pellets blended with pyrolysis oil","volume":"278","author":[{"family":"Riva","given":"Lorenzo"},{"family":"Cardarelli","given":"Alessandro"},{"family":"Andersen","given":"Geir Johan"},{"family":"Buø","given":"Therese Videm"},{"family":"Barbanera","given":"Marco"},{"family":"Bartocci","given":"Pietro"},{"family":"Fantozzi","given":"Francesco"},{"family":"Nielsen","given":"Henrik Kofoed"}],"issued":{"date-parts":[["2020",10,15]]}}}],"schema":"https://github.com/citation-style-language/schema/raw/master/csl-citation.json"} </w:instrText>
      </w:r>
      <w:r w:rsidR="000442D1">
        <w:fldChar w:fldCharType="separate"/>
      </w:r>
      <w:r w:rsidRPr="154A264C">
        <w:rPr>
          <w:rFonts w:cs="Arial"/>
        </w:rPr>
        <w:t>(Riva et al. 2020)</w:t>
      </w:r>
      <w:r w:rsidR="000442D1">
        <w:fldChar w:fldCharType="end"/>
      </w:r>
      <w:r>
        <w:t xml:space="preserve">. On the other hand, the temperature increase rate of the biocarbon chips is much lower. Only a very small difference between the sample mass temperature and ambient temperature was detected. It can be related to the porous structure of the biocarbon chips with much more free spaces (i.e., voids), which allows more </w:t>
      </w:r>
      <w:r w:rsidR="2521B92F">
        <w:t>rapid</w:t>
      </w:r>
      <w:r>
        <w:t xml:space="preserve"> heat transfer and limits the accumulation of heat. </w:t>
      </w:r>
    </w:p>
    <w:p w14:paraId="18BAFA6F" w14:textId="0D3E571F" w:rsidR="00453E24" w:rsidRPr="00B57B36" w:rsidRDefault="0065302D" w:rsidP="00345398">
      <w:pPr>
        <w:pStyle w:val="CETheadingx"/>
      </w:pPr>
      <w:r>
        <w:t xml:space="preserve"> Basket experiment</w:t>
      </w:r>
    </w:p>
    <w:p w14:paraId="661ADB09" w14:textId="4B594B6E" w:rsidR="0014641C" w:rsidRDefault="37D14A39" w:rsidP="007127BB">
      <w:pPr>
        <w:pStyle w:val="CETBodytext"/>
      </w:pPr>
      <w:r>
        <w:t xml:space="preserve">Basket experiment is one method to </w:t>
      </w:r>
      <w:r w:rsidR="7D3D3221">
        <w:t xml:space="preserve">investigate </w:t>
      </w:r>
      <w:r w:rsidR="469C92A8">
        <w:t xml:space="preserve">the </w:t>
      </w:r>
      <w:r w:rsidR="678462EF">
        <w:t xml:space="preserve">bulk </w:t>
      </w:r>
      <w:r w:rsidR="7D3D3221">
        <w:t>behavior</w:t>
      </w:r>
      <w:r w:rsidR="678462EF">
        <w:t xml:space="preserve"> of biomass self-heating </w:t>
      </w:r>
      <w:r w:rsidR="3CC20BBC">
        <w:t xml:space="preserve">and </w:t>
      </w:r>
      <w:r w:rsidR="678462EF">
        <w:t>ignition</w:t>
      </w:r>
      <w:r w:rsidR="7D3D3221">
        <w:t xml:space="preserve"> and determine</w:t>
      </w:r>
      <w:r w:rsidR="0FD788DF">
        <w:t xml:space="preserve"> </w:t>
      </w:r>
      <w:r w:rsidR="16531966">
        <w:t xml:space="preserve">the </w:t>
      </w:r>
      <w:r w:rsidR="0FD788DF">
        <w:t>critical ambient temperature for self-</w:t>
      </w:r>
      <w:r w:rsidR="700F9906">
        <w:t>ignition</w:t>
      </w:r>
      <w:r w:rsidR="1F59F5EF">
        <w:t xml:space="preserve">. </w:t>
      </w:r>
      <w:r w:rsidR="140BC30C">
        <w:t xml:space="preserve">For one basket experiment, </w:t>
      </w:r>
      <w:r w:rsidR="35A22503">
        <w:t xml:space="preserve">a </w:t>
      </w:r>
      <w:r w:rsidR="140BC30C">
        <w:t xml:space="preserve">biocarbon sample is loaded in a basket and </w:t>
      </w:r>
      <w:r w:rsidR="4E7BDED1">
        <w:t xml:space="preserve">heated at one given temperature. </w:t>
      </w:r>
      <w:r w:rsidR="232B6267">
        <w:t xml:space="preserve">If the sample failed to reach ignition, </w:t>
      </w:r>
      <w:r w:rsidR="431910F9">
        <w:t>the experiment</w:t>
      </w:r>
      <w:r w:rsidR="484C795E">
        <w:t xml:space="preserve"> </w:t>
      </w:r>
      <w:r w:rsidR="1D163154">
        <w:t>is</w:t>
      </w:r>
      <w:r w:rsidR="484C795E">
        <w:t xml:space="preserve"> repeated with a fresh sample at a higher temperature. If </w:t>
      </w:r>
      <w:r w:rsidR="492BEE9C">
        <w:t>self-ignition occurs for the sample</w:t>
      </w:r>
      <w:r w:rsidR="641CE967">
        <w:t xml:space="preserve">, then the experiment </w:t>
      </w:r>
      <w:r w:rsidR="1D163154">
        <w:t>is</w:t>
      </w:r>
      <w:r w:rsidR="641CE967">
        <w:t xml:space="preserve"> repeated with a fresh sample at a lower temperature</w:t>
      </w:r>
      <w:r w:rsidR="43112AD0">
        <w:t xml:space="preserve"> </w:t>
      </w:r>
      <w:r w:rsidR="00054C3C">
        <w:fldChar w:fldCharType="begin"/>
      </w:r>
      <w:r w:rsidR="00054C3C">
        <w:instrText xml:space="preserve"> ADDIN ZOTERO_ITEM CSL_CITATION {"citationID":"iPsnQbzB","properties":{"formattedCitation":"(Carras and Young 1994)","plainCitation":"(Carras and Young 1994)","noteIndex":0},"citationItems":[{"id":22166,"uris":["http://zotero.org/users/9468664/items/FX6EF68H"],"itemData":{"id":22166,"type":"article-journal","abstract":"The current understanding of the phenomenon of self-heating of coal and coal mine waste dumps is discussed along with the status of a number of numerical models developed to predict self-heating behaviour. Within this framework the commonly used industrial tests to predict the self-heating propensity of coal are assessed and their limitations identified. Future work requires further elucidation of the role of water on the oxidation rate of coal and other carbonaceous materials, as well as validation of numerical models on commercial size coal stockpiles.","container-title":"Progress in Energy and Combustion Science","DOI":"10.1016/0360-1285(94)90004-3","ISSN":"0360-1285","issue":"1","journalAbbreviation":"Progress in Energy and Combustion Science","language":"en","page":"1-15","source":"ScienceDirect","title":"Self-heating of coal and related materials: Models, application and test methods","title-short":"Self-heating of coal and related materials","volume":"20","author":[{"family":"Carras","given":"John N."},{"family":"Young","given":"Brian C."}],"issued":{"date-parts":[["1994",1,1]]}}}],"schema":"https://github.com/citation-style-language/schema/raw/master/csl-citation.json"} </w:instrText>
      </w:r>
      <w:r w:rsidR="00054C3C">
        <w:fldChar w:fldCharType="separate"/>
      </w:r>
      <w:r w:rsidR="24B810E2" w:rsidRPr="154A264C">
        <w:rPr>
          <w:rFonts w:cs="Arial"/>
        </w:rPr>
        <w:t>(Carras and Young 1994)</w:t>
      </w:r>
      <w:r w:rsidR="00054C3C">
        <w:fldChar w:fldCharType="end"/>
      </w:r>
      <w:r w:rsidR="641CE967">
        <w:t>. </w:t>
      </w:r>
      <w:r w:rsidR="16531966">
        <w:t>In such a way, a minimum</w:t>
      </w:r>
      <w:r w:rsidR="0DE4FFE5">
        <w:t xml:space="preserve"> ambient temperature can be obtained, </w:t>
      </w:r>
      <w:r w:rsidR="6CE42247">
        <w:t xml:space="preserve">at </w:t>
      </w:r>
      <w:r w:rsidR="088C188D">
        <w:t xml:space="preserve">which </w:t>
      </w:r>
      <w:r w:rsidR="7363CEE2">
        <w:t xml:space="preserve">the </w:t>
      </w:r>
      <w:r w:rsidR="6CE42247">
        <w:t xml:space="preserve">self-ignition </w:t>
      </w:r>
      <w:r w:rsidR="639E439A">
        <w:t xml:space="preserve">of one biocarbon sample might happen as it retains at this temperature with sufficient time. </w:t>
      </w:r>
      <w:r w:rsidR="18801883">
        <w:t xml:space="preserve">Figure </w:t>
      </w:r>
      <w:r w:rsidR="56DE5FEA">
        <w:t xml:space="preserve">3 shows </w:t>
      </w:r>
      <w:r w:rsidR="184E8C7C">
        <w:t xml:space="preserve">minimum self-ignition temperatures detected from the basket test using softwood </w:t>
      </w:r>
      <w:r w:rsidR="0B124D30">
        <w:t>pellets and biocarbon produced from the pellet at a temperature between 350 °C and 800 °C</w:t>
      </w:r>
      <w:r w:rsidR="3F2B4966">
        <w:t xml:space="preserve"> </w:t>
      </w:r>
      <w:r w:rsidR="00054C3C">
        <w:fldChar w:fldCharType="begin"/>
      </w:r>
      <w:r w:rsidR="00054C3C">
        <w:instrText xml:space="preserve"> ADDIN ZOTERO_ITEM CSL_CITATION {"citationID":"Vwv6qWQq","properties":{"formattedCitation":"(Restuccia et al. 2019)","plainCitation":"(Restuccia et al. 2019)","noteIndex":0},"citationItems":[{"id":22144,"uris":["http://zotero.org/users/9468664/items/922VHIBC"],"itemData":{"id":22144,"type":"article-journal","abstract":"Biochar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M."},{"family":"Rein","given":"Guillermo"}],"issued":{"date-parts":[["2019",1,15]]}}}],"schema":"https://github.com/citation-style-language/schema/raw/master/csl-citation.json"} </w:instrText>
      </w:r>
      <w:r w:rsidR="00054C3C">
        <w:fldChar w:fldCharType="separate"/>
      </w:r>
      <w:r w:rsidR="24B810E2" w:rsidRPr="154A264C">
        <w:rPr>
          <w:rFonts w:cs="Arial"/>
        </w:rPr>
        <w:t>(Restuccia et al. 2019)</w:t>
      </w:r>
      <w:r w:rsidR="00054C3C">
        <w:fldChar w:fldCharType="end"/>
      </w:r>
      <w:r w:rsidR="0B124D30">
        <w:t xml:space="preserve">. </w:t>
      </w:r>
      <w:proofErr w:type="gramStart"/>
      <w:r w:rsidR="4D9F3CAF">
        <w:t>It can be seen that</w:t>
      </w:r>
      <w:r w:rsidR="21B9B78B">
        <w:t>, for</w:t>
      </w:r>
      <w:proofErr w:type="gramEnd"/>
      <w:r w:rsidR="21B9B78B">
        <w:t xml:space="preserve"> </w:t>
      </w:r>
      <w:r w:rsidR="2636CEAC">
        <w:t xml:space="preserve">softwood biochar </w:t>
      </w:r>
      <w:r w:rsidR="21B9B78B">
        <w:t xml:space="preserve">produced at 450 °C, only a temperature of </w:t>
      </w:r>
      <w:r w:rsidR="1B3F72C3">
        <w:t>90 °C is needed to initiate self-ignition</w:t>
      </w:r>
      <w:r w:rsidR="445AA28A">
        <w:t>.</w:t>
      </w:r>
      <w:r w:rsidR="4A91F471">
        <w:t xml:space="preserve"> </w:t>
      </w:r>
      <w:r w:rsidR="386E560C">
        <w:t>It is</w:t>
      </w:r>
      <w:r w:rsidR="2196F9BE">
        <w:t xml:space="preserve"> possib</w:t>
      </w:r>
      <w:r w:rsidR="386E560C">
        <w:t>le</w:t>
      </w:r>
      <w:r w:rsidR="2196F9BE">
        <w:t xml:space="preserve"> to </w:t>
      </w:r>
      <w:r w:rsidR="36070B20">
        <w:t>upscale</w:t>
      </w:r>
      <w:r w:rsidR="2196F9BE">
        <w:t xml:space="preserve"> the test results</w:t>
      </w:r>
      <w:r w:rsidR="799096E4">
        <w:t xml:space="preserve"> </w:t>
      </w:r>
      <w:r w:rsidR="66750DFA">
        <w:t>by further predicti</w:t>
      </w:r>
      <w:r w:rsidR="0C5EDD2A">
        <w:t>ons</w:t>
      </w:r>
      <w:r w:rsidR="2669EF68">
        <w:t xml:space="preserve"> </w:t>
      </w:r>
      <w:r w:rsidR="0F345A2F">
        <w:t xml:space="preserve">based </w:t>
      </w:r>
      <w:r w:rsidR="386E560C">
        <w:t xml:space="preserve">on </w:t>
      </w:r>
      <w:r w:rsidR="0F345A2F">
        <w:t xml:space="preserve">the thermal and </w:t>
      </w:r>
      <w:r w:rsidR="36070B20">
        <w:t>kinetic parameters</w:t>
      </w:r>
      <w:r w:rsidR="0F345A2F">
        <w:t xml:space="preserve"> obtained in the self-heating </w:t>
      </w:r>
      <w:r w:rsidR="386E560C">
        <w:t>experiments and</w:t>
      </w:r>
      <w:r w:rsidR="2196F9BE">
        <w:t xml:space="preserve"> </w:t>
      </w:r>
      <w:r w:rsidR="30CE63DE">
        <w:t xml:space="preserve">the </w:t>
      </w:r>
      <w:r w:rsidR="5E14B232">
        <w:t>Frank-</w:t>
      </w:r>
      <w:proofErr w:type="spellStart"/>
      <w:r w:rsidR="5E14B232">
        <w:t>Kamenetskii</w:t>
      </w:r>
      <w:proofErr w:type="spellEnd"/>
      <w:r w:rsidR="5E14B232">
        <w:t xml:space="preserve"> theory</w:t>
      </w:r>
      <w:r w:rsidR="63F0BA40">
        <w:t xml:space="preserve"> </w:t>
      </w:r>
      <w:r w:rsidR="00054C3C">
        <w:fldChar w:fldCharType="begin"/>
      </w:r>
      <w:r w:rsidR="00054C3C">
        <w:instrText xml:space="preserve"> ADDIN ZOTERO_ITEM CSL_CITATION {"citationID":"0DAqNWId","properties":{"formattedCitation":"(Miura 2016; Restuccia et al. 2019)","plainCitation":"(Miura 2016; Restuccia et al. 2019)","noteIndex":0},"citationItems":[{"id":22170,"uris":["http://zotero.org/users/9468664/items/CI5N5XWU"],"itemData":{"id":22170,"type":"article-journal","abstract":"Low rank coals are susceptible to spontaneous combustion, because oxidation rate of low rank coals are higher than that of high rank coals. Even low rank coals, however, must be heated over a critical temperature before spontaneous combustion starts. This work assumed that rapid spontaneous combustion of coal in stockpile will start from the heat up of coal fines on the surface of the stockpile by the heat supplied from the sun and moist air. Then direct measurement of possible temperature increase by the adsorption of water vapor on coal from ambient atmosphere was undertaken by using three kinds of brown coals/lignites and a bituminous coal. When about 100 mg of each brown coal pre-dried at 80 °C and cooled to 28 °C were exposed to an ambient and stationary atmosphere of 28 °C with 67–77% relative humidity, the coal temperatures increased up to 40–43 °C in a minute or so. When the brown coals pre-dried and cooled to 38 °C were exposed to a stagnant saturated air at 38 °C, the coal temperatures increased up to over 60 °C in a minute or so. This was found to occur by rapid adsorption of water vapor from the ambient atmosphere onto the coal. Next, a simple model based on mass and enthalpy balances was successfully formulated to simulate the water adsorption and temperature change. The model simulation then clarified that the amount of heat generated by the adsorption of water vapor are much larger than the heat generated by initial coal oxidation and that most of heat generated is transferred to the surrounding to be utilized to heat up the surroundings. Thus, the important role of the adsorption of water vapor from the ambient atmosphere on the spontaneous heating of coal fines in stockpile was clarified.","container-title":"Energy &amp; Fuels","DOI":"10.1021/acs.energyfuels.5b02324","ISSN":"0887-0624","issue":"1","journalAbbreviation":"Energy Fuels","note":"publisher: American Chemical Society","page":"219-229","source":"ACS Publications","title":"Adsorption of Water Vapor from Ambient Atmosphere onto Coal Fines Leading to Spontaneous Heating of Coal Stockpile","volume":"30","author":[{"family":"Miura","given":"Kouichi"}],"issued":{"date-parts":[["2016",1,21]]}},"label":"page"},{"id":22144,"uris":["http://zotero.org/users/9468664/items/922VHIBC"],"itemData":{"id":22144,"type":"article-journal","abstract":"Biochar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M."},{"family":"Rein","given":"Guillermo"}],"issued":{"date-parts":[["2019",1,15]]}},"label":"page"}],"schema":"https://github.com/citation-style-language/schema/raw/master/csl-citation.json"} </w:instrText>
      </w:r>
      <w:r w:rsidR="00054C3C">
        <w:fldChar w:fldCharType="separate"/>
      </w:r>
      <w:r w:rsidR="63F0BA40" w:rsidRPr="154A264C">
        <w:rPr>
          <w:rFonts w:cs="Arial"/>
        </w:rPr>
        <w:t>(Miura 2016; Restuccia et al. 2019)</w:t>
      </w:r>
      <w:r w:rsidR="00054C3C">
        <w:fldChar w:fldCharType="end"/>
      </w:r>
      <w:r w:rsidR="2669EF68">
        <w:t>.</w:t>
      </w:r>
      <w:r w:rsidR="1EE708D0">
        <w:t xml:space="preserve"> The upscaling results showed that </w:t>
      </w:r>
      <w:r w:rsidR="3F7831C9">
        <w:t>self-ignition of</w:t>
      </w:r>
      <w:r w:rsidR="0578737D">
        <w:t xml:space="preserve"> the softwood biocarbon pellets</w:t>
      </w:r>
      <w:r w:rsidR="3F7831C9">
        <w:t xml:space="preserve"> produced at 450 °C can take place </w:t>
      </w:r>
      <w:r w:rsidR="50E6269D">
        <w:t xml:space="preserve">at </w:t>
      </w:r>
      <w:r w:rsidR="6BA42D18">
        <w:t xml:space="preserve">as low as 20 °C </w:t>
      </w:r>
      <w:r w:rsidR="192C09F2">
        <w:t>if</w:t>
      </w:r>
      <w:r w:rsidR="77B5BDC9">
        <w:t xml:space="preserve"> </w:t>
      </w:r>
      <w:r w:rsidR="7DED47B0">
        <w:t xml:space="preserve">the </w:t>
      </w:r>
      <w:r w:rsidR="0D59858A">
        <w:t>amount of stored biocarbon is large enough</w:t>
      </w:r>
      <w:r w:rsidR="45263D0B">
        <w:t xml:space="preserve">. For </w:t>
      </w:r>
      <w:proofErr w:type="gramStart"/>
      <w:r w:rsidR="45263D0B">
        <w:t xml:space="preserve">most of </w:t>
      </w:r>
      <w:r w:rsidR="42F8CB20">
        <w:t>the</w:t>
      </w:r>
      <w:proofErr w:type="gramEnd"/>
      <w:r w:rsidR="42F8CB20">
        <w:t xml:space="preserve"> </w:t>
      </w:r>
      <w:r w:rsidR="45263D0B">
        <w:t xml:space="preserve">industrial applications, the biocarbon will be </w:t>
      </w:r>
      <w:r w:rsidR="415778F4">
        <w:t>transported via tru</w:t>
      </w:r>
      <w:r w:rsidR="42F8CB20">
        <w:t>c</w:t>
      </w:r>
      <w:r w:rsidR="415778F4">
        <w:t xml:space="preserve">k or </w:t>
      </w:r>
      <w:r w:rsidR="45263D0B">
        <w:t>piled for storage</w:t>
      </w:r>
      <w:r w:rsidR="415778F4">
        <w:t xml:space="preserve"> in a large volume</w:t>
      </w:r>
      <w:r w:rsidR="42F8CB20">
        <w:t xml:space="preserve">. </w:t>
      </w:r>
      <w:r w:rsidR="110FA469">
        <w:t xml:space="preserve">The biocarbon has direct contact with air as an oxidizer. In addition, there will be an accumulation of heat and gaseous products from oxidization of the biocarbon mass (i.e., </w:t>
      </w:r>
      <w:r w:rsidR="0F607A19">
        <w:t xml:space="preserve">the </w:t>
      </w:r>
      <w:r w:rsidR="110FA469">
        <w:t>center of the pile).</w:t>
      </w:r>
      <w:r w:rsidR="06C61DD7">
        <w:t xml:space="preserve"> </w:t>
      </w:r>
      <w:r w:rsidR="446D7B56">
        <w:t xml:space="preserve">The self-ignition can take place </w:t>
      </w:r>
      <w:r w:rsidR="199EEE87">
        <w:t xml:space="preserve">in these regions </w:t>
      </w:r>
      <w:r w:rsidR="446D7B56">
        <w:t>spontaneously and intensively</w:t>
      </w:r>
      <w:r w:rsidR="199EEE87">
        <w:t xml:space="preserve">, which </w:t>
      </w:r>
      <w:r w:rsidR="2E1C7A25">
        <w:t xml:space="preserve">act as fire spots to ignite the whole </w:t>
      </w:r>
      <w:r w:rsidR="0F607A19">
        <w:t xml:space="preserve">biocarbon pile consequently. </w:t>
      </w:r>
    </w:p>
    <w:p w14:paraId="21782E43" w14:textId="77777777" w:rsidR="00214758" w:rsidRDefault="00214758" w:rsidP="007127BB">
      <w:pPr>
        <w:pStyle w:val="CETBodytext"/>
      </w:pPr>
    </w:p>
    <w:p w14:paraId="3D6DA0CB" w14:textId="28DB5392" w:rsidR="007127BB" w:rsidRDefault="00FD22D9" w:rsidP="00453E24">
      <w:pPr>
        <w:pStyle w:val="CETBodytext"/>
      </w:pPr>
      <w:r>
        <w:rPr>
          <w:noProof/>
        </w:rPr>
        <w:drawing>
          <wp:inline distT="0" distB="0" distL="0" distR="0" wp14:anchorId="0A1557DF" wp14:editId="096B143D">
            <wp:extent cx="2465070" cy="173174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530" cy="1761576"/>
                    </a:xfrm>
                    <a:prstGeom prst="rect">
                      <a:avLst/>
                    </a:prstGeom>
                    <a:noFill/>
                  </pic:spPr>
                </pic:pic>
              </a:graphicData>
            </a:graphic>
          </wp:inline>
        </w:drawing>
      </w:r>
      <w:r w:rsidR="003F2EEA" w:rsidRPr="003F2EEA">
        <w:t xml:space="preserve"> </w:t>
      </w:r>
      <w:r w:rsidR="00234C0C">
        <w:rPr>
          <w:noProof/>
        </w:rPr>
        <w:drawing>
          <wp:inline distT="0" distB="0" distL="0" distR="0" wp14:anchorId="3FF5C46A" wp14:editId="198405E2">
            <wp:extent cx="2750127" cy="1701565"/>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404" cy="1712255"/>
                    </a:xfrm>
                    <a:prstGeom prst="rect">
                      <a:avLst/>
                    </a:prstGeom>
                    <a:noFill/>
                    <a:ln>
                      <a:noFill/>
                    </a:ln>
                  </pic:spPr>
                </pic:pic>
              </a:graphicData>
            </a:graphic>
          </wp:inline>
        </w:drawing>
      </w:r>
    </w:p>
    <w:p w14:paraId="54232EA4" w14:textId="796A420F" w:rsidR="000D1160" w:rsidRPr="00BD077D" w:rsidRDefault="000D1160" w:rsidP="00155006">
      <w:pPr>
        <w:pStyle w:val="CETCaption"/>
        <w:spacing w:before="120"/>
      </w:pPr>
      <w:r w:rsidRPr="00BD077D">
        <w:rPr>
          <w:rStyle w:val="CETCaptionCarattere"/>
          <w:i/>
        </w:rPr>
        <w:t xml:space="preserve">Figure </w:t>
      </w:r>
      <w:r w:rsidR="00CA514D">
        <w:rPr>
          <w:rStyle w:val="CETCaptionCarattere"/>
          <w:i/>
        </w:rPr>
        <w:t>3</w:t>
      </w:r>
      <w:r w:rsidRPr="00BD077D">
        <w:rPr>
          <w:rStyle w:val="CETCaptionCarattere"/>
          <w:i/>
        </w:rPr>
        <w:t xml:space="preserve">: </w:t>
      </w:r>
      <w:r w:rsidR="005E3BE7">
        <w:rPr>
          <w:rStyle w:val="CETCaptionCarattere"/>
          <w:i/>
        </w:rPr>
        <w:t>(a) Detected m</w:t>
      </w:r>
      <w:r w:rsidR="005E3BE7" w:rsidRPr="005E3BE7">
        <w:rPr>
          <w:rStyle w:val="CETCaptionCarattere"/>
          <w:i/>
        </w:rPr>
        <w:t>inimum ignition temperature for softwood and bio</w:t>
      </w:r>
      <w:r w:rsidR="005B1ACA">
        <w:rPr>
          <w:rStyle w:val="CETCaptionCarattere"/>
          <w:i/>
        </w:rPr>
        <w:t>carbon produced</w:t>
      </w:r>
      <w:r w:rsidR="005E3BE7" w:rsidRPr="005E3BE7">
        <w:rPr>
          <w:rStyle w:val="CETCaptionCarattere"/>
          <w:i/>
        </w:rPr>
        <w:t xml:space="preserve"> between 350 °C and 800 °C </w:t>
      </w:r>
      <w:r w:rsidR="005B1ACA">
        <w:rPr>
          <w:rStyle w:val="CETCaptionCarattere"/>
          <w:i/>
        </w:rPr>
        <w:t>using</w:t>
      </w:r>
      <w:r w:rsidR="005E3BE7" w:rsidRPr="005E3BE7">
        <w:rPr>
          <w:rStyle w:val="CETCaptionCarattere"/>
          <w:i/>
        </w:rPr>
        <w:t xml:space="preserve"> basket</w:t>
      </w:r>
      <w:r w:rsidR="009D79D0">
        <w:rPr>
          <w:rStyle w:val="CETCaptionCarattere"/>
          <w:i/>
        </w:rPr>
        <w:t>s</w:t>
      </w:r>
      <w:r w:rsidR="00DF25B3">
        <w:rPr>
          <w:rStyle w:val="CETCaptionCarattere"/>
          <w:i/>
        </w:rPr>
        <w:t xml:space="preserve"> with</w:t>
      </w:r>
      <w:r w:rsidR="005E3BE7" w:rsidRPr="005E3BE7">
        <w:rPr>
          <w:rStyle w:val="CETCaptionCarattere"/>
          <w:i/>
        </w:rPr>
        <w:t xml:space="preserve"> </w:t>
      </w:r>
      <w:r w:rsidR="00DF25B3" w:rsidRPr="005E3BE7">
        <w:rPr>
          <w:rStyle w:val="CETCaptionCarattere"/>
          <w:i/>
        </w:rPr>
        <w:t xml:space="preserve">three </w:t>
      </w:r>
      <w:proofErr w:type="gramStart"/>
      <w:r w:rsidR="005E3BE7" w:rsidRPr="005E3BE7">
        <w:rPr>
          <w:rStyle w:val="CETCaptionCarattere"/>
          <w:i/>
        </w:rPr>
        <w:t>sizes</w:t>
      </w:r>
      <w:proofErr w:type="gramEnd"/>
    </w:p>
    <w:p w14:paraId="2A70C7D5" w14:textId="71A67CED" w:rsidR="00886967" w:rsidRDefault="00CC7FEB" w:rsidP="00485DB3">
      <w:pPr>
        <w:pStyle w:val="CETHeading1"/>
      </w:pPr>
      <w:r w:rsidRPr="00E6236A">
        <w:t xml:space="preserve">Storage of biocarbon </w:t>
      </w:r>
      <w:r w:rsidR="00B4772D">
        <w:t xml:space="preserve"> </w:t>
      </w:r>
    </w:p>
    <w:p w14:paraId="4498B8A9" w14:textId="52206710" w:rsidR="00345398" w:rsidRDefault="787E7C8A" w:rsidP="00FC2B21">
      <w:pPr>
        <w:pStyle w:val="ListParagraph"/>
        <w:ind w:left="0"/>
      </w:pPr>
      <w:r>
        <w:t>Large amount</w:t>
      </w:r>
      <w:r w:rsidR="4948FECE">
        <w:t>s</w:t>
      </w:r>
      <w:r>
        <w:t xml:space="preserve"> of biocarbon need to </w:t>
      </w:r>
      <w:r w:rsidR="7E90E99B">
        <w:t xml:space="preserve">be </w:t>
      </w:r>
      <w:r>
        <w:t xml:space="preserve">produced, </w:t>
      </w:r>
      <w:proofErr w:type="gramStart"/>
      <w:r>
        <w:t>transported</w:t>
      </w:r>
      <w:proofErr w:type="gramEnd"/>
      <w:r>
        <w:t xml:space="preserve"> and stored for final </w:t>
      </w:r>
      <w:r w:rsidR="7E90E99B">
        <w:t>metallurgical applications</w:t>
      </w:r>
      <w:r w:rsidR="4948FECE">
        <w:t>.</w:t>
      </w:r>
      <w:r w:rsidR="7E90E99B">
        <w:t xml:space="preserve"> The storage</w:t>
      </w:r>
      <w:r w:rsidR="5DE0C3FB">
        <w:t xml:space="preserve"> of biocarbon</w:t>
      </w:r>
      <w:r w:rsidR="7E90E99B">
        <w:t xml:space="preserve"> can be days, weeks and even months</w:t>
      </w:r>
      <w:r w:rsidR="5DE0C3FB">
        <w:t xml:space="preserve">, which </w:t>
      </w:r>
      <w:r w:rsidR="5D46186B">
        <w:t xml:space="preserve">can </w:t>
      </w:r>
      <w:r w:rsidR="5DE0C3FB">
        <w:t xml:space="preserve">be in </w:t>
      </w:r>
      <w:r w:rsidR="24720822">
        <w:t>containers</w:t>
      </w:r>
      <w:r w:rsidR="206105AC">
        <w:t xml:space="preserve"> and</w:t>
      </w:r>
      <w:r w:rsidR="5DE0C3FB">
        <w:t xml:space="preserve"> </w:t>
      </w:r>
      <w:r w:rsidR="24720822">
        <w:t>as piles</w:t>
      </w:r>
      <w:r w:rsidR="422EC2C5">
        <w:t xml:space="preserve"> </w:t>
      </w:r>
      <w:r w:rsidR="24720822">
        <w:t>with different sizes a</w:t>
      </w:r>
      <w:r w:rsidR="206105AC">
        <w:t xml:space="preserve">nd shapes either </w:t>
      </w:r>
      <w:r w:rsidR="422EC2C5">
        <w:t>indoors</w:t>
      </w:r>
      <w:r w:rsidR="206105AC">
        <w:t xml:space="preserve"> or </w:t>
      </w:r>
      <w:r w:rsidR="422EC2C5">
        <w:t>outdoors</w:t>
      </w:r>
      <w:r w:rsidR="7E90E99B">
        <w:t xml:space="preserve">. </w:t>
      </w:r>
      <w:r w:rsidR="7D708096">
        <w:t>Safe storage of biocarbon is an important issue to be addressed.</w:t>
      </w:r>
      <w:r w:rsidR="4948FECE">
        <w:t xml:space="preserve"> </w:t>
      </w:r>
      <w:r w:rsidR="7BAAAB2F">
        <w:t>Several investigators have</w:t>
      </w:r>
      <w:r w:rsidR="6B7A7731">
        <w:t xml:space="preserve"> conducted experiment</w:t>
      </w:r>
      <w:r w:rsidR="7E52A7B2">
        <w:t>al</w:t>
      </w:r>
      <w:r w:rsidR="6B7A7731">
        <w:t xml:space="preserve"> and </w:t>
      </w:r>
      <w:proofErr w:type="spellStart"/>
      <w:r w:rsidR="0422813B">
        <w:t>modeling</w:t>
      </w:r>
      <w:proofErr w:type="spellEnd"/>
      <w:r w:rsidR="6B7A7731">
        <w:t xml:space="preserve"> work to </w:t>
      </w:r>
      <w:r w:rsidR="3B64B75B">
        <w:t>investigate and predict the self-heating and thermal runaway of biochar i</w:t>
      </w:r>
      <w:r w:rsidR="6BD158A6">
        <w:t>n</w:t>
      </w:r>
      <w:r w:rsidR="3B64B75B">
        <w:t xml:space="preserve"> containers</w:t>
      </w:r>
      <w:r w:rsidR="6BD158A6">
        <w:t xml:space="preserve"> </w:t>
      </w:r>
      <w:r w:rsidR="5E006972">
        <w:t>that are made of different materials with different sizes</w:t>
      </w:r>
      <w:r w:rsidR="000139DA">
        <w:fldChar w:fldCharType="begin"/>
      </w:r>
      <w:r w:rsidR="000139DA">
        <w:instrText xml:space="preserve"> ADDIN ZOTERO_ITEM CSL_CITATION {"citationID":"CYOjtmjY","properties":{"formattedCitation":"(Nordon, Young, and Bainbridge 1979; Phounglamcheik et al. 2022; Restuccia et al. 2019)","plainCitation":"(Nordon, Young, and Bainbridge 1979; Phounglamcheik et al. 2022; Restuccia et al. 2019)","noteIndex":0},"citationItems":[{"id":22297,"uris":["http://zotero.org/users/9468664/items/CP8RGJZL"],"itemData":{"id":22297,"type":"article-journal","abstract":"As part of a study of self-heating tendencies of Australian coals and chars, the rates of oxidation of fresh and weathered chars and a weathered coal have been measured in dry (fresh char only) and moist air over the temperature range 45 to 94 °C. The oxidation of the weathered materials has an apparent activation energy lying between 63.9 and 69.0 kJ/mol which is independent of their moisture content. However, the rate of oxidation of char increases with increasing moisture content and decreases with increasing carbonization temperature of the parent coal, and with the extent of the char's weathering. Indeed, under adiabatic conditions it is shown that weathering or progressive oxidation, which conforms to the Elovich relation, may largely offset any substantial self-heating of char (or coal) caused by the accelerating effect of temperature.","container-title":"Fuel","DOI":"10.1016/0016-2361(79)90086-3","ISSN":"0016-2361","issue":"6","journalAbbreviation":"Fuel","language":"en","page":"443-449","source":"ScienceDirect","title":"The rate of oxidation of char and coal in relation to their tendency to self-heat","volume":"58","author":[{"family":"Nordon","given":"Peter"},{"family":"Young","given":"Brian C."},{"family":"Bainbridge","given":"Norman W."}],"issued":{"date-parts":[["1979",6,1]]}},"label":"page"},{"id":19460,"uris":["http://zotero.org/users/9468664/items/6NVIVTL6"],"itemData":{"id":19460,"type":"article-journal","abstract":"Biochar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label":"page"},{"id":22144,"uris":["http://zotero.org/users/9468664/items/922VHIBC"],"itemData":{"id":22144,"type":"article-journal","abstract":"Biochar is produced from biomass through pyrolysis in a reactor under controlled conditions. Different feedstock and reactor temperatures produce materials with different physical and chemical properties. Because biomass, biochar and torrefied biomass are reactive porous media and can undergo self-heating, there is a fire hazard associated to their production, transport, and storage. This hazard needs to be tackled in biomass industries like power generation, where self-heating of biomass can cause significant problems, like the 2012 fire at Tilbury Power Plant (UK). Using basket experiments inside a thermostatically controlled laboratory oven, augmented with thermogravimetry and conductivity measurements, we experimentally study the ignition conditions of pellets and biochar made of softwood, wheat and rice husk. For softwood, we also study biochar produced at different reactor temperatures ranging from 350 to 800 °C. In total, 173 experiments were conducted with 1036 h of oven run time. By investigating the self-heating behaviour of these samples via the Frank-Kamenetskii theory, we quantify and upscale for the first time the reactivity of biochar as a function of feedstock and also of the reactor temperature. The results show that in order from higher to lower tendency to self-heating, the rank is softwood, wheat and rice husk. The reactivity of the softwood is not a monotonic function of pyrolysis reactor temperature but that biochar is most prone to self-heating when produced at 450 °C. Reactivity decreases at higher reactor temperatures, and at 600 °C the biochar is less reactive than the original feedstock. This work improves the fundamental understanding of the fire hazard posed by biomass self-heating, providing insights necessary for successful and safer biomass industries.","container-title":"Fuel","DOI":"10.1016/j.fuel.2018.08.141","ISSN":"0016-2361","journalAbbreviation":"Fuel","language":"en","page":"201-213","source":"ScienceDirect","title":"Quantifying self-heating ignition of biochar as a function of feedstock and the pyrolysis reactor temperature","volume":"236","author":[{"family":"Restuccia","given":"Francesco"},{"family":"Mašek","given":"Ondřej"},{"family":"Hadden","given":"Rory M."},{"family":"Rein","given":"Guillermo"}],"issued":{"date-parts":[["2019",1,15]]}},"label":"page"}],"schema":"https://github.com/citation-style-language/schema/raw/master/csl-citation.json"} </w:instrText>
      </w:r>
      <w:r w:rsidR="000139DA">
        <w:fldChar w:fldCharType="separate"/>
      </w:r>
      <w:r w:rsidR="2DCC0859" w:rsidRPr="154A264C">
        <w:rPr>
          <w:rFonts w:cs="Arial"/>
        </w:rPr>
        <w:t>(</w:t>
      </w:r>
      <w:proofErr w:type="spellStart"/>
      <w:r w:rsidR="2DCC0859" w:rsidRPr="154A264C">
        <w:rPr>
          <w:rFonts w:cs="Arial"/>
        </w:rPr>
        <w:t>Nordon</w:t>
      </w:r>
      <w:proofErr w:type="spellEnd"/>
      <w:r w:rsidR="2DCC0859" w:rsidRPr="154A264C">
        <w:rPr>
          <w:rFonts w:cs="Arial"/>
        </w:rPr>
        <w:t>, Young, and Bainbridge 1979; Phounglamcheik et al. 2022; Restuccia et al. 2019)</w:t>
      </w:r>
      <w:r w:rsidR="000139DA">
        <w:fldChar w:fldCharType="end"/>
      </w:r>
      <w:r w:rsidR="3B64B75B">
        <w:t>.</w:t>
      </w:r>
      <w:r w:rsidR="5E006972">
        <w:t xml:space="preserve"> Figure 4 (a) shows temperatures measured from </w:t>
      </w:r>
      <w:r w:rsidR="3B2C2D70">
        <w:t xml:space="preserve">different spots </w:t>
      </w:r>
      <w:r w:rsidR="1FE14C66">
        <w:t xml:space="preserve">in a closed container with biocarbon stored inside. </w:t>
      </w:r>
      <w:r w:rsidR="451492C4">
        <w:t xml:space="preserve">The figure clearly shows </w:t>
      </w:r>
      <w:r w:rsidR="422EC2C5">
        <w:t xml:space="preserve">an </w:t>
      </w:r>
      <w:r w:rsidR="451492C4">
        <w:t xml:space="preserve">increase of temperature inside the container </w:t>
      </w:r>
      <w:r w:rsidR="26C91FD6">
        <w:t xml:space="preserve">after </w:t>
      </w:r>
      <w:r w:rsidR="422EC2C5">
        <w:t xml:space="preserve">a </w:t>
      </w:r>
      <w:r w:rsidR="26C91FD6">
        <w:t>storage time of 15 hours</w:t>
      </w:r>
      <w:r w:rsidR="000139DA">
        <w:fldChar w:fldCharType="begin"/>
      </w:r>
      <w:r w:rsidR="000139DA">
        <w:instrText xml:space="preserve"> ADDIN ZOTERO_ITEM CSL_CITATION {"citationID":"SBJU64Ya","properties":{"formattedCitation":"(Phounglamcheik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139DA">
        <w:fldChar w:fldCharType="separate"/>
      </w:r>
      <w:r w:rsidR="2DCC0859" w:rsidRPr="154A264C">
        <w:rPr>
          <w:rFonts w:cs="Arial"/>
        </w:rPr>
        <w:t>(Phounglamcheik et al. 2022)</w:t>
      </w:r>
      <w:r w:rsidR="000139DA">
        <w:fldChar w:fldCharType="end"/>
      </w:r>
      <w:r w:rsidR="26C91FD6">
        <w:t xml:space="preserve">. </w:t>
      </w:r>
      <w:r w:rsidR="2E0695BB">
        <w:t>I</w:t>
      </w:r>
      <w:r w:rsidR="26C91FD6">
        <w:t xml:space="preserve">n addition, there are also differences in terms of temperature along </w:t>
      </w:r>
      <w:r w:rsidR="3B97FCFD">
        <w:t xml:space="preserve">both vertical </w:t>
      </w:r>
      <w:r w:rsidR="0DC9EEF1">
        <w:t xml:space="preserve">and horizontal </w:t>
      </w:r>
      <w:r w:rsidR="3B97FCFD">
        <w:lastRenderedPageBreak/>
        <w:t>direction</w:t>
      </w:r>
      <w:r w:rsidR="0DC9EEF1">
        <w:t xml:space="preserve">s. The temperatures close to the </w:t>
      </w:r>
      <w:proofErr w:type="spellStart"/>
      <w:r w:rsidR="422EC2C5">
        <w:t>center</w:t>
      </w:r>
      <w:proofErr w:type="spellEnd"/>
      <w:r w:rsidR="0DC9EEF1">
        <w:t xml:space="preserve"> of the container are higher than those measured </w:t>
      </w:r>
      <w:r w:rsidR="395F1131">
        <w:t xml:space="preserve">in the spots close to </w:t>
      </w:r>
      <w:r w:rsidR="422EC2C5">
        <w:t xml:space="preserve">the </w:t>
      </w:r>
      <w:r w:rsidR="395F1131">
        <w:t>wall, top and bottom of the container</w:t>
      </w:r>
      <w:r w:rsidR="000139DA">
        <w:fldChar w:fldCharType="begin"/>
      </w:r>
      <w:r w:rsidR="000139DA">
        <w:instrText xml:space="preserve"> ADDIN ZOTERO_ITEM CSL_CITATION {"citationID":"DdmI1Vrk","properties":{"formattedCitation":"(Phounglamcheik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139DA">
        <w:fldChar w:fldCharType="separate"/>
      </w:r>
      <w:r w:rsidR="2DCC0859" w:rsidRPr="154A264C">
        <w:rPr>
          <w:rFonts w:cs="Arial"/>
        </w:rPr>
        <w:t>(Phounglamcheik et al. 2022)</w:t>
      </w:r>
      <w:r w:rsidR="000139DA">
        <w:fldChar w:fldCharType="end"/>
      </w:r>
      <w:r w:rsidR="395F1131">
        <w:t xml:space="preserve">. </w:t>
      </w:r>
      <w:r w:rsidR="48F4D8AA">
        <w:t xml:space="preserve">In the same work, </w:t>
      </w:r>
      <w:r w:rsidR="433F1E02">
        <w:t xml:space="preserve">the temperature that can secure safe storage of biocarbon in containers made of different materials </w:t>
      </w:r>
      <w:r w:rsidR="0422813B">
        <w:t>was</w:t>
      </w:r>
      <w:r w:rsidR="433F1E02">
        <w:t xml:space="preserve"> also identified. It was found that </w:t>
      </w:r>
      <w:r w:rsidR="0422813B">
        <w:t xml:space="preserve">the </w:t>
      </w:r>
      <w:r w:rsidR="781EAB42">
        <w:t>maximum safe storage temperature of studied biocarbon in the</w:t>
      </w:r>
      <w:r w:rsidR="16BBC16A">
        <w:t xml:space="preserve"> closed</w:t>
      </w:r>
      <w:r w:rsidR="781EAB42">
        <w:t xml:space="preserve"> metal container </w:t>
      </w:r>
      <w:r w:rsidR="16BBC16A">
        <w:t xml:space="preserve">is higher than that for using </w:t>
      </w:r>
      <w:r w:rsidR="0422813B">
        <w:t xml:space="preserve">the </w:t>
      </w:r>
      <w:r w:rsidR="16BBC16A">
        <w:t>woven bag</w:t>
      </w:r>
      <w:r w:rsidR="000139DA">
        <w:fldChar w:fldCharType="begin"/>
      </w:r>
      <w:r w:rsidR="000139DA">
        <w:instrText xml:space="preserve"> ADDIN ZOTERO_ITEM CSL_CITATION {"citationID":"53lWuaaH","properties":{"formattedCitation":"(Phounglamcheik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139DA">
        <w:fldChar w:fldCharType="separate"/>
      </w:r>
      <w:r w:rsidR="78117039" w:rsidRPr="154A264C">
        <w:rPr>
          <w:rFonts w:cs="Arial"/>
        </w:rPr>
        <w:t>(Phounglamcheik et al. 2022)</w:t>
      </w:r>
      <w:r w:rsidR="000139DA">
        <w:fldChar w:fldCharType="end"/>
      </w:r>
      <w:r w:rsidR="16BBC16A">
        <w:t xml:space="preserve">. </w:t>
      </w:r>
      <w:r w:rsidR="4366B92A">
        <w:t>O</w:t>
      </w:r>
      <w:r w:rsidR="16BBC16A">
        <w:t xml:space="preserve">ne explanation for this is </w:t>
      </w:r>
      <w:r w:rsidR="404DD097">
        <w:t>the amount of oxygen available for initiat</w:t>
      </w:r>
      <w:r w:rsidR="0422813B">
        <w:t xml:space="preserve">ing </w:t>
      </w:r>
      <w:r w:rsidR="404DD097">
        <w:t xml:space="preserve">self-ignition of biocarbon in different containers. In the </w:t>
      </w:r>
      <w:r w:rsidR="0422813B">
        <w:t>closed</w:t>
      </w:r>
      <w:r w:rsidR="404DD097">
        <w:t xml:space="preserve"> metal container, the oxygen is consumed </w:t>
      </w:r>
      <w:r w:rsidR="7FE6A538">
        <w:t>in the stage of chemisorption</w:t>
      </w:r>
      <w:r w:rsidR="000139DA">
        <w:fldChar w:fldCharType="begin"/>
      </w:r>
      <w:r w:rsidR="000139DA">
        <w:instrText xml:space="preserve"> ADDIN ZOTERO_ITEM CSL_CITATION {"citationID":"CCj2XMKR","properties":{"formattedCitation":"(Phounglamcheik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139DA">
        <w:fldChar w:fldCharType="separate"/>
      </w:r>
      <w:r w:rsidR="78117039" w:rsidRPr="154A264C">
        <w:rPr>
          <w:rFonts w:cs="Arial"/>
        </w:rPr>
        <w:t>(Phounglamcheik et al. 2022)</w:t>
      </w:r>
      <w:r w:rsidR="000139DA">
        <w:fldChar w:fldCharType="end"/>
      </w:r>
      <w:r w:rsidR="2F7AE9A0">
        <w:t xml:space="preserve">. The temperature of biocarbon will decrease with </w:t>
      </w:r>
      <w:r w:rsidR="0422813B">
        <w:t xml:space="preserve">a </w:t>
      </w:r>
      <w:r w:rsidR="2F7AE9A0">
        <w:t xml:space="preserve">lack of </w:t>
      </w:r>
      <w:r w:rsidR="0422813B">
        <w:t>sufficient</w:t>
      </w:r>
      <w:r w:rsidR="2F7AE9A0">
        <w:t xml:space="preserve"> air for further oxidizing reactions that release heat causing self-ignition. On the other hand,</w:t>
      </w:r>
      <w:r w:rsidR="7E20FB59">
        <w:t xml:space="preserve"> the biocarbon has access to</w:t>
      </w:r>
      <w:r w:rsidR="2F7AE9A0">
        <w:t xml:space="preserve"> air </w:t>
      </w:r>
      <w:r w:rsidR="7E20FB59">
        <w:t xml:space="preserve">that </w:t>
      </w:r>
      <w:r w:rsidR="6D348416">
        <w:t xml:space="preserve">flows into the woven bag </w:t>
      </w:r>
      <w:r w:rsidR="7E20FB59">
        <w:t>during the storage</w:t>
      </w:r>
      <w:r w:rsidR="711DAE73">
        <w:t xml:space="preserve"> process. It will provide oxidizer for con</w:t>
      </w:r>
      <w:r w:rsidR="06707C81">
        <w:t>tinu</w:t>
      </w:r>
      <w:r w:rsidR="02A4F71C">
        <w:t>ing</w:t>
      </w:r>
      <w:r w:rsidR="06707C81">
        <w:t xml:space="preserve"> chemisorption and surface </w:t>
      </w:r>
      <w:r w:rsidR="02A4F71C">
        <w:t xml:space="preserve">reactions with releasing of heat </w:t>
      </w:r>
      <w:r w:rsidR="7A1C54EE">
        <w:t>as well</w:t>
      </w:r>
      <w:r w:rsidR="000139DA">
        <w:fldChar w:fldCharType="begin"/>
      </w:r>
      <w:r w:rsidR="000139DA">
        <w:instrText xml:space="preserve"> ADDIN ZOTERO_ITEM CSL_CITATION {"citationID":"TlRzHOrs","properties":{"formattedCitation":"(Phounglamcheik et al. 2022)","plainCitation":"(Phounglamcheik et al. 2022)","noteIndex":0},"citationItems":[{"id":19460,"uris":["http://zotero.org/users/9468664/items/6NVIVTL6"],"itemData":{"id":19460,"type":"article-journal","abstract":"Biochar is attracting attention as an alternative carbon/fuel source to coal in the process industry and energy sector. However, it is prone to self-heating and often leads to spontaneous ignition and thermal runaway during storage, resulting in production loss and health risks. This study investigates biochar self-heating upon its contact with O2 at low temperatures, i.e., 50–300 °C. First, kinetic parameters of O2 adsorption and CO2 release were measured in a thermogravimetric analyzer using biochar produced from a pilot-scale pyrolysis process. Then, specific heat capacity and heat of reactions were measured in a differential scanning calorimeter. Finally, a one-dimensional transient model was developed to simulate self-heating in containers and gain insight into the influences of major parameters. The model showed a good agreement with experimental measurement in a closed metal container. It was observed that char temperature slowly increased from the initial temperature due to heat released during O2 adsorption. Thermal runaway, i.e., self-ignition, was observed in some cases even at the initial biochar temperature of ca. 200 °C. However, if O2 is not permeable through the container materials, the temperature starts decreasing after the consumption of O2 in the container. The simulation model was also applied to examine important factors related to self-heating. The results suggested that self-heating can be somewhat mitigated by decreasing the void fraction, reducing storage volume, and lowering the initial char temperature. This study demonstrated a robust way to estimate the cooling demands required in the biochar production process.","container-title":"Energies","DOI":"10.3390/en15010380","ISSN":"1996-1073","issue":"1","language":"en","license":"http://creativecommons.org/licenses/by/3.0/","note":"number: 1\npublisher: Multidisciplinary Digital Publishing Institute","page":"380","source":"www.mdpi.com","title":"Self-Heating of Biochar during Postproduction Storage by O2 Chemisorption at Low Temperatures","volume":"15","author":[{"family":"Phounglamcheik","given":"Aekjuthon"},{"family":"Johnson","given":"Nils"},{"family":"Kienzl","given":"Norbert"},{"family":"Strasser","given":"Christoph"},{"family":"Umeki","given":"Kentaro"}],"issued":{"date-parts":[["2022",1]]}}}],"schema":"https://github.com/citation-style-language/schema/raw/master/csl-citation.json"} </w:instrText>
      </w:r>
      <w:r w:rsidR="000139DA">
        <w:fldChar w:fldCharType="separate"/>
      </w:r>
      <w:r w:rsidR="583875A4" w:rsidRPr="154A264C">
        <w:rPr>
          <w:rFonts w:cs="Arial"/>
        </w:rPr>
        <w:t>(Phounglamcheik et al. 2022)</w:t>
      </w:r>
      <w:r w:rsidR="000139DA">
        <w:fldChar w:fldCharType="end"/>
      </w:r>
      <w:r w:rsidR="02A4F71C">
        <w:t xml:space="preserve">. </w:t>
      </w:r>
    </w:p>
    <w:p w14:paraId="2A8A0399" w14:textId="401EBFDB" w:rsidR="00BA0E22" w:rsidRDefault="13EB9B8F" w:rsidP="00BA0E22">
      <w:r>
        <w:t xml:space="preserve">During transportation or storage, biocarbon can experience </w:t>
      </w:r>
      <w:r w:rsidR="0422813B">
        <w:t>various conditions</w:t>
      </w:r>
      <w:r w:rsidR="3AA46A7E">
        <w:t>,</w:t>
      </w:r>
      <w:r w:rsidR="0422813B">
        <w:t xml:space="preserve"> for example high humidity and temperature. </w:t>
      </w:r>
      <w:r w:rsidR="312F0C9E">
        <w:t xml:space="preserve">The properties of biocarbon might change under these conditions, which will affect their properties </w:t>
      </w:r>
      <w:r w:rsidR="2C3F3CE6">
        <w:t>as used for metal production processes</w:t>
      </w:r>
      <w:r w:rsidR="00382C31">
        <w:fldChar w:fldCharType="begin"/>
      </w:r>
      <w:r w:rsidR="00382C31">
        <w:instrText xml:space="preserve"> ADDIN ZOTERO_ITEM CSL_CITATION {"citationID":"4mhtZ7La","properties":{"formattedCitation":"(Wang et al. 2018)","plainCitation":"(Wang et al. 2018)","noteIndex":0},"citationItems":[{"id":8277,"uris":["http://zotero.org/users/9468664/items/2GCNJQU5"],"itemData":{"id":8277,"type":"article-journal","abstract":"Biocarbon is considered as an important alternative to replace fossil carbon as reductant in metallurgical industries. After its production, the properties of the biocarbon might change during long-term transportation and storage under specific conditions. In this work, effects of storage time and conditions on the properties of two kinds of woody biocarbon were investigated. The studied biocarbons were stored under well controlled conditions in a climate cabinet and were sampled along the storage time for moisture uptake measurement and general fuel property characterization. By carrying out the laboratory scale study a more systematic and simultaneous analysis of the impact of relative humidity, storage temperature and time on properties of biocarbon was achieved. Tumbling tests were carried out to investigate the effect of storage time and conditions on the mechanical strength of the biocarbon samples. The results of this work are important for selection of proper biocarbon logistic solutions to secure the desired biocarbon properties for further utilization as reductant in metallurgical industries. Copyright © 2018, AIDIC Servizi S.r.l.","archive":"Scopus","container-title":"Chemical Engineering Transactions","DOI":"10.3303/CET1865120","page":"715-720","title":"Impact of storage time and conditions on properties of biocarbon","volume":"65","author":[{"family":"Wang","given":"L."},{"family":"Buvarp","given":"F."},{"family":"Skreiberg","given":"Ø."},{"family":"Khalil","given":"R."}],"issued":{"date-parts":[["2018"]]}}}],"schema":"https://github.com/citation-style-language/schema/raw/master/csl-citation.json"} </w:instrText>
      </w:r>
      <w:r w:rsidR="00382C31">
        <w:fldChar w:fldCharType="separate"/>
      </w:r>
      <w:r w:rsidR="583875A4" w:rsidRPr="154A264C">
        <w:rPr>
          <w:rFonts w:cs="Arial"/>
        </w:rPr>
        <w:t>(Wang et al. 2018)</w:t>
      </w:r>
      <w:r w:rsidR="00382C31">
        <w:fldChar w:fldCharType="end"/>
      </w:r>
      <w:r w:rsidR="2C3F3CE6">
        <w:t xml:space="preserve">. With considering this, long time </w:t>
      </w:r>
      <w:r w:rsidR="18F8C586">
        <w:t xml:space="preserve">tests were conducted by storing biocarbon under humid </w:t>
      </w:r>
      <w:r w:rsidR="420F1D22">
        <w:t xml:space="preserve">(98% relative humidity) </w:t>
      </w:r>
      <w:r w:rsidR="1C9065ED">
        <w:t xml:space="preserve">and relatively high temperature </w:t>
      </w:r>
      <w:r w:rsidR="420F1D22">
        <w:t>(</w:t>
      </w:r>
      <w:r w:rsidR="60F7FBC7">
        <w:t>35 °C) in a climate chamber</w:t>
      </w:r>
      <w:r w:rsidR="00382C31">
        <w:fldChar w:fldCharType="begin"/>
      </w:r>
      <w:r w:rsidR="00382C31">
        <w:instrText xml:space="preserve"> ADDIN ZOTERO_ITEM CSL_CITATION {"citationID":"8jFAZxPR","properties":{"formattedCitation":"(Wang et al. 2018)","plainCitation":"(Wang et al. 2018)","noteIndex":0},"citationItems":[{"id":8277,"uris":["http://zotero.org/users/9468664/items/2GCNJQU5"],"itemData":{"id":8277,"type":"article-journal","abstract":"Biocarbon is considered as an important alternative to replace fossil carbon as reductant in metallurgical industries. After its production, the properties of the biocarbon might change during long-term transportation and storage under specific conditions. In this work, effects of storage time and conditions on the properties of two kinds of woody biocarbon were investigated. The studied biocarbons were stored under well controlled conditions in a climate cabinet and were sampled along the storage time for moisture uptake measurement and general fuel property characterization. By carrying out the laboratory scale study a more systematic and simultaneous analysis of the impact of relative humidity, storage temperature and time on properties of biocarbon was achieved. Tumbling tests were carried out to investigate the effect of storage time and conditions on the mechanical strength of the biocarbon samples. The results of this work are important for selection of proper biocarbon logistic solutions to secure the desired biocarbon properties for further utilization as reductant in metallurgical industries. Copyright © 2018, AIDIC Servizi S.r.l.","archive":"Scopus","container-title":"Chemical Engineering Transactions","DOI":"10.3303/CET1865120","page":"715-720","title":"Impact of storage time and conditions on properties of biocarbon","volume":"65","author":[{"family":"Wang","given":"L."},{"family":"Buvarp","given":"F."},{"family":"Skreiberg","given":"Ø."},{"family":"Khalil","given":"R."}],"issued":{"date-parts":[["2018"]]}}}],"schema":"https://github.com/citation-style-language/schema/raw/master/csl-citation.json"} </w:instrText>
      </w:r>
      <w:r w:rsidR="00382C31">
        <w:fldChar w:fldCharType="separate"/>
      </w:r>
      <w:r w:rsidR="583875A4" w:rsidRPr="154A264C">
        <w:rPr>
          <w:rFonts w:cs="Arial"/>
        </w:rPr>
        <w:t>(Wang et al. 2018)</w:t>
      </w:r>
      <w:r w:rsidR="00382C31">
        <w:fldChar w:fldCharType="end"/>
      </w:r>
      <w:r w:rsidR="60F7FBC7">
        <w:t xml:space="preserve">. The biocarbon after </w:t>
      </w:r>
      <w:r w:rsidR="135025A7">
        <w:t xml:space="preserve">a </w:t>
      </w:r>
      <w:r w:rsidR="60F7FBC7">
        <w:t xml:space="preserve">certain storage time </w:t>
      </w:r>
      <w:r w:rsidR="135025A7">
        <w:t>was</w:t>
      </w:r>
      <w:r w:rsidR="60F7FBC7">
        <w:t xml:space="preserve"> taken out </w:t>
      </w:r>
      <w:r w:rsidR="72702EA2">
        <w:t xml:space="preserve">to characterize properties relevant to metal production. </w:t>
      </w:r>
      <w:r w:rsidR="3B61D24B">
        <w:t>I</w:t>
      </w:r>
      <w:r w:rsidR="72702EA2">
        <w:t xml:space="preserve">t was found that </w:t>
      </w:r>
      <w:r w:rsidR="135025A7">
        <w:t xml:space="preserve">the </w:t>
      </w:r>
      <w:r w:rsidR="72702EA2">
        <w:t xml:space="preserve">fixed carbon content of the biocarbon reduced upon </w:t>
      </w:r>
      <w:r w:rsidR="365FB8A5">
        <w:t>longer storage time</w:t>
      </w:r>
      <w:r w:rsidR="135025A7">
        <w:t xml:space="preserve"> (Figure 5(</w:t>
      </w:r>
      <w:r w:rsidR="160002EF">
        <w:t>a</w:t>
      </w:r>
      <w:r w:rsidR="135025A7">
        <w:t>))</w:t>
      </w:r>
      <w:r w:rsidR="365FB8A5">
        <w:t xml:space="preserve">. In addition, </w:t>
      </w:r>
      <w:r w:rsidR="3FC0773A">
        <w:t xml:space="preserve">the </w:t>
      </w:r>
      <w:r w:rsidR="3E3B5ED9">
        <w:t xml:space="preserve">growth of fungi </w:t>
      </w:r>
      <w:r w:rsidR="135025A7">
        <w:t xml:space="preserve">was </w:t>
      </w:r>
      <w:r w:rsidR="3E3B5ED9">
        <w:t>also observed from the biocarbon during the storage tests</w:t>
      </w:r>
      <w:r w:rsidR="059E4E58">
        <w:t xml:space="preserve"> (Figure</w:t>
      </w:r>
      <w:r w:rsidR="135025A7">
        <w:t xml:space="preserve"> 5(b))</w:t>
      </w:r>
      <w:r w:rsidR="3FC0773A">
        <w:t>. It indicates possible loss of biocarbon due to biological</w:t>
      </w:r>
      <w:r w:rsidR="059E4E58">
        <w:t xml:space="preserve"> degradation as a result of the growth of fungi</w:t>
      </w:r>
      <w:r w:rsidR="00382C31">
        <w:fldChar w:fldCharType="begin"/>
      </w:r>
      <w:r w:rsidR="00382C31">
        <w:instrText xml:space="preserve"> ADDIN ZOTERO_ITEM CSL_CITATION {"citationID":"kJzKVHQm","properties":{"formattedCitation":"(Wang et al. 2018)","plainCitation":"(Wang et al. 2018)","noteIndex":0},"citationItems":[{"id":8277,"uris":["http://zotero.org/users/9468664/items/2GCNJQU5"],"itemData":{"id":8277,"type":"article-journal","abstract":"Biocarbon is considered as an important alternative to replace fossil carbon as reductant in metallurgical industries. After its production, the properties of the biocarbon might change during long-term transportation and storage under specific conditions. In this work, effects of storage time and conditions on the properties of two kinds of woody biocarbon were investigated. The studied biocarbons were stored under well controlled conditions in a climate cabinet and were sampled along the storage time for moisture uptake measurement and general fuel property characterization. By carrying out the laboratory scale study a more systematic and simultaneous analysis of the impact of relative humidity, storage temperature and time on properties of biocarbon was achieved. Tumbling tests were carried out to investigate the effect of storage time and conditions on the mechanical strength of the biocarbon samples. The results of this work are important for selection of proper biocarbon logistic solutions to secure the desired biocarbon properties for further utilization as reductant in metallurgical industries. Copyright © 2018, AIDIC Servizi S.r.l.","archive":"Scopus","container-title":"Chemical Engineering Transactions","DOI":"10.3303/CET1865120","page":"715-720","title":"Impact of storage time and conditions on properties of biocarbon","volume":"65","author":[{"family":"Wang","given":"L."},{"family":"Buvarp","given":"F."},{"family":"Skreiberg","given":"Ø."},{"family":"Khalil","given":"R."}],"issued":{"date-parts":[["2018"]]}}}],"schema":"https://github.com/citation-style-language/schema/raw/master/csl-citation.json"} </w:instrText>
      </w:r>
      <w:r w:rsidR="00382C31">
        <w:fldChar w:fldCharType="separate"/>
      </w:r>
      <w:r w:rsidR="3B61D24B" w:rsidRPr="154A264C">
        <w:rPr>
          <w:rFonts w:cs="Arial"/>
        </w:rPr>
        <w:t>(Wang et al. 2018)</w:t>
      </w:r>
      <w:r w:rsidR="00382C31">
        <w:fldChar w:fldCharType="end"/>
      </w:r>
      <w:r w:rsidR="059E4E58">
        <w:t xml:space="preserve">. </w:t>
      </w:r>
    </w:p>
    <w:p w14:paraId="65BE54F7" w14:textId="4E48A7BE" w:rsidR="00BA0E22" w:rsidRDefault="00BA0E22" w:rsidP="00BA0E22"/>
    <w:p w14:paraId="5E261F5E" w14:textId="72E321B5" w:rsidR="00CA514D" w:rsidRDefault="002F3326" w:rsidP="00B3600C">
      <w:pPr>
        <w:pStyle w:val="ListParagraph"/>
        <w:ind w:left="0"/>
        <w:jc w:val="center"/>
      </w:pPr>
      <w:r>
        <w:rPr>
          <w:noProof/>
        </w:rPr>
        <mc:AlternateContent>
          <mc:Choice Requires="wps">
            <w:drawing>
              <wp:anchor distT="45720" distB="45720" distL="114300" distR="114300" simplePos="0" relativeHeight="251659264" behindDoc="0" locked="0" layoutInCell="1" allowOverlap="1" wp14:anchorId="4DA13C36" wp14:editId="789975E0">
                <wp:simplePos x="0" y="0"/>
                <wp:positionH relativeFrom="margin">
                  <wp:posOffset>3695895</wp:posOffset>
                </wp:positionH>
                <wp:positionV relativeFrom="paragraph">
                  <wp:posOffset>-56906</wp:posOffset>
                </wp:positionV>
                <wp:extent cx="744415" cy="23446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15" cy="234461"/>
                        </a:xfrm>
                        <a:prstGeom prst="rect">
                          <a:avLst/>
                        </a:prstGeom>
                        <a:noFill/>
                        <a:ln w="9525">
                          <a:noFill/>
                          <a:miter lim="800000"/>
                          <a:headEnd/>
                          <a:tailEnd/>
                        </a:ln>
                      </wps:spPr>
                      <wps:txbx>
                        <w:txbxContent>
                          <w:p w14:paraId="44704303" w14:textId="435637EA" w:rsidR="00BA0E22" w:rsidRPr="00BA0E22" w:rsidRDefault="00BA0E22">
                            <w:pPr>
                              <w:rPr>
                                <w:rFonts w:ascii="Times New Roman" w:hAnsi="Times New Roman"/>
                                <w:b/>
                                <w:bCs/>
                                <w:lang w:val="nb-NO"/>
                              </w:rPr>
                            </w:pPr>
                            <w:r w:rsidRPr="00BA0E22">
                              <w:rPr>
                                <w:rFonts w:ascii="Times New Roman" w:hAnsi="Times New Roman"/>
                                <w:b/>
                                <w:bCs/>
                                <w:lang w:val="nb-NO"/>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13C36" id="_x0000_t202" coordsize="21600,21600" o:spt="202" path="m,l,21600r21600,l21600,xe">
                <v:stroke joinstyle="miter"/>
                <v:path gradientshapeok="t" o:connecttype="rect"/>
              </v:shapetype>
              <v:shape id="Text Box 2" o:spid="_x0000_s1026" type="#_x0000_t202" style="position:absolute;left:0;text-align:left;margin-left:291pt;margin-top:-4.5pt;width:58.6pt;height:18.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" filled="f" stroked="f">
                <v:textbox>
                  <w:txbxContent>
                    <w:p w14:paraId="44704303" w14:textId="435637EA" w:rsidR="00BA0E22" w:rsidRPr="00BA0E22" w:rsidRDefault="00BA0E22">
                      <w:pPr>
                        <w:rPr>
                          <w:rFonts w:ascii="Times New Roman" w:hAnsi="Times New Roman"/>
                          <w:b/>
                          <w:bCs/>
                          <w:lang w:val="nb-NO"/>
                        </w:rPr>
                      </w:pPr>
                      <w:r w:rsidRPr="00BA0E22">
                        <w:rPr>
                          <w:rFonts w:ascii="Times New Roman" w:hAnsi="Times New Roman"/>
                          <w:b/>
                          <w:bCs/>
                          <w:lang w:val="nb-NO"/>
                        </w:rPr>
                        <w:t>(b)</w:t>
                      </w:r>
                    </w:p>
                  </w:txbxContent>
                </v:textbox>
                <w10:wrap anchorx="margin"/>
              </v:shape>
            </w:pict>
          </mc:Fallback>
        </mc:AlternateContent>
      </w:r>
      <w:r w:rsidR="00A8574E">
        <w:rPr>
          <w:noProof/>
        </w:rPr>
        <w:drawing>
          <wp:inline distT="0" distB="0" distL="0" distR="0" wp14:anchorId="210616A5" wp14:editId="019FD502">
            <wp:extent cx="2519628" cy="2125932"/>
            <wp:effectExtent l="0" t="0" r="0" b="825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996" r="49576" b="-1927"/>
                    <a:stretch/>
                  </pic:blipFill>
                  <pic:spPr bwMode="auto">
                    <a:xfrm>
                      <a:off x="0" y="0"/>
                      <a:ext cx="2532991" cy="2137207"/>
                    </a:xfrm>
                    <a:prstGeom prst="rect">
                      <a:avLst/>
                    </a:prstGeom>
                    <a:noFill/>
                    <a:ln>
                      <a:noFill/>
                    </a:ln>
                    <a:extLst>
                      <a:ext uri="{53640926-AAD7-44D8-BBD7-CCE9431645EC}">
                        <a14:shadowObscured xmlns:a14="http://schemas.microsoft.com/office/drawing/2010/main"/>
                      </a:ext>
                    </a:extLst>
                  </pic:spPr>
                </pic:pic>
              </a:graphicData>
            </a:graphic>
          </wp:inline>
        </w:drawing>
      </w:r>
      <w:r w:rsidR="004633D2">
        <w:rPr>
          <w:noProof/>
        </w:rPr>
        <w:drawing>
          <wp:inline distT="0" distB="0" distL="0" distR="0" wp14:anchorId="1192A81A" wp14:editId="6C7F5568">
            <wp:extent cx="2501914" cy="2050904"/>
            <wp:effectExtent l="0" t="0" r="0" b="6985"/>
            <wp:docPr id="4" name="Picture 4" descr="Energies 15 00380 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ies 15 00380 g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8423" cy="2064437"/>
                    </a:xfrm>
                    <a:prstGeom prst="rect">
                      <a:avLst/>
                    </a:prstGeom>
                    <a:noFill/>
                    <a:ln>
                      <a:noFill/>
                    </a:ln>
                  </pic:spPr>
                </pic:pic>
              </a:graphicData>
            </a:graphic>
          </wp:inline>
        </w:drawing>
      </w:r>
    </w:p>
    <w:p w14:paraId="7A841699" w14:textId="5A848335" w:rsidR="00E4784A" w:rsidRPr="00E4784A" w:rsidRDefault="00A95AFC" w:rsidP="154A264C">
      <w:pPr>
        <w:pStyle w:val="CETCaption"/>
        <w:spacing w:before="120" w:after="120"/>
        <w:rPr>
          <w:rStyle w:val="CETCaptionCarattere"/>
          <w:i/>
          <w:iCs/>
        </w:rPr>
      </w:pPr>
      <w:r>
        <w:rPr>
          <w:noProof/>
        </w:rPr>
        <mc:AlternateContent>
          <mc:Choice Requires="wps">
            <w:drawing>
              <wp:anchor distT="45720" distB="45720" distL="114300" distR="114300" simplePos="0" relativeHeight="251663360" behindDoc="0" locked="0" layoutInCell="1" allowOverlap="1" wp14:anchorId="36FF1D54" wp14:editId="485F726F">
                <wp:simplePos x="0" y="0"/>
                <wp:positionH relativeFrom="margin">
                  <wp:posOffset>1434465</wp:posOffset>
                </wp:positionH>
                <wp:positionV relativeFrom="paragraph">
                  <wp:posOffset>414020</wp:posOffset>
                </wp:positionV>
                <wp:extent cx="744415" cy="234461"/>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15" cy="234461"/>
                        </a:xfrm>
                        <a:prstGeom prst="rect">
                          <a:avLst/>
                        </a:prstGeom>
                        <a:noFill/>
                        <a:ln w="9525">
                          <a:noFill/>
                          <a:miter lim="800000"/>
                          <a:headEnd/>
                          <a:tailEnd/>
                        </a:ln>
                      </wps:spPr>
                      <wps:txbx>
                        <w:txbxContent>
                          <w:p w14:paraId="34AAC103" w14:textId="2EC9F9BB" w:rsidR="00A95AFC" w:rsidRPr="00BA0E22" w:rsidRDefault="00A95AFC" w:rsidP="00A95AFC">
                            <w:pPr>
                              <w:rPr>
                                <w:rFonts w:ascii="Times New Roman" w:hAnsi="Times New Roman"/>
                                <w:b/>
                                <w:bCs/>
                                <w:lang w:val="nb-NO"/>
                              </w:rPr>
                            </w:pPr>
                            <w:r w:rsidRPr="00BA0E22">
                              <w:rPr>
                                <w:rFonts w:ascii="Times New Roman" w:hAnsi="Times New Roman"/>
                                <w:b/>
                                <w:bCs/>
                                <w:lang w:val="nb-NO"/>
                              </w:rPr>
                              <w:t>(</w:t>
                            </w:r>
                            <w:r>
                              <w:rPr>
                                <w:rFonts w:ascii="Times New Roman" w:hAnsi="Times New Roman"/>
                                <w:b/>
                                <w:bCs/>
                                <w:lang w:val="nb-NO"/>
                              </w:rPr>
                              <w:t>a</w:t>
                            </w:r>
                            <w:r w:rsidRPr="00BA0E22">
                              <w:rPr>
                                <w:rFonts w:ascii="Times New Roman" w:hAnsi="Times New Roman"/>
                                <w:b/>
                                <w:bCs/>
                                <w:lang w:val="nb-N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F1D54" id="_x0000_s1027" type="#_x0000_t202" style="position:absolute;left:0;text-align:left;margin-left:112.95pt;margin-top:32.6pt;width:58.6pt;height:18.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" filled="f" stroked="f">
                <v:textbox>
                  <w:txbxContent>
                    <w:p w14:paraId="34AAC103" w14:textId="2EC9F9BB" w:rsidR="00A95AFC" w:rsidRPr="00BA0E22" w:rsidRDefault="00A95AFC" w:rsidP="00A95AFC">
                      <w:pPr>
                        <w:rPr>
                          <w:rFonts w:ascii="Times New Roman" w:hAnsi="Times New Roman"/>
                          <w:b/>
                          <w:bCs/>
                          <w:lang w:val="nb-NO"/>
                        </w:rPr>
                      </w:pPr>
                      <w:r w:rsidRPr="00BA0E22">
                        <w:rPr>
                          <w:rFonts w:ascii="Times New Roman" w:hAnsi="Times New Roman"/>
                          <w:b/>
                          <w:bCs/>
                          <w:lang w:val="nb-NO"/>
                        </w:rPr>
                        <w:t>(</w:t>
                      </w:r>
                      <w:r>
                        <w:rPr>
                          <w:rFonts w:ascii="Times New Roman" w:hAnsi="Times New Roman"/>
                          <w:b/>
                          <w:bCs/>
                          <w:lang w:val="nb-NO"/>
                        </w:rPr>
                        <w:t>a</w:t>
                      </w:r>
                      <w:r w:rsidRPr="00BA0E22">
                        <w:rPr>
                          <w:rFonts w:ascii="Times New Roman" w:hAnsi="Times New Roman"/>
                          <w:b/>
                          <w:bCs/>
                          <w:lang w:val="nb-NO"/>
                        </w:rPr>
                        <w:t>)</w:t>
                      </w:r>
                    </w:p>
                  </w:txbxContent>
                </v:textbox>
                <w10:wrap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2CC5A8DA" wp14:editId="343D54B6">
                <wp:simplePos x="0" y="0"/>
                <wp:positionH relativeFrom="margin">
                  <wp:posOffset>3288665</wp:posOffset>
                </wp:positionH>
                <wp:positionV relativeFrom="paragraph">
                  <wp:posOffset>401320</wp:posOffset>
                </wp:positionV>
                <wp:extent cx="744415" cy="234461"/>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15" cy="234461"/>
                        </a:xfrm>
                        <a:prstGeom prst="rect">
                          <a:avLst/>
                        </a:prstGeom>
                        <a:noFill/>
                        <a:ln w="9525">
                          <a:noFill/>
                          <a:miter lim="800000"/>
                          <a:headEnd/>
                          <a:tailEnd/>
                        </a:ln>
                      </wps:spPr>
                      <wps:txbx>
                        <w:txbxContent>
                          <w:p w14:paraId="39CF501A" w14:textId="77777777" w:rsidR="00A95AFC" w:rsidRPr="00BA0E22" w:rsidRDefault="00A95AFC" w:rsidP="00A95AFC">
                            <w:pPr>
                              <w:rPr>
                                <w:rFonts w:ascii="Times New Roman" w:hAnsi="Times New Roman"/>
                                <w:b/>
                                <w:bCs/>
                                <w:lang w:val="nb-NO"/>
                              </w:rPr>
                            </w:pPr>
                            <w:r w:rsidRPr="00BA0E22">
                              <w:rPr>
                                <w:rFonts w:ascii="Times New Roman" w:hAnsi="Times New Roman"/>
                                <w:b/>
                                <w:bCs/>
                                <w:lang w:val="nb-NO"/>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5A8DA" id="_x0000_s1028" type="#_x0000_t202" style="position:absolute;left:0;text-align:left;margin-left:258.95pt;margin-top:31.6pt;width:58.6pt;height:1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" filled="f" stroked="f">
                <v:textbox>
                  <w:txbxContent>
                    <w:p w14:paraId="39CF501A" w14:textId="77777777" w:rsidR="00A95AFC" w:rsidRPr="00BA0E22" w:rsidRDefault="00A95AFC" w:rsidP="00A95AFC">
                      <w:pPr>
                        <w:rPr>
                          <w:rFonts w:ascii="Times New Roman" w:hAnsi="Times New Roman"/>
                          <w:b/>
                          <w:bCs/>
                          <w:lang w:val="nb-NO"/>
                        </w:rPr>
                      </w:pPr>
                      <w:r w:rsidRPr="00BA0E22">
                        <w:rPr>
                          <w:rFonts w:ascii="Times New Roman" w:hAnsi="Times New Roman"/>
                          <w:b/>
                          <w:bCs/>
                          <w:lang w:val="nb-NO"/>
                        </w:rPr>
                        <w:t>(b)</w:t>
                      </w:r>
                    </w:p>
                  </w:txbxContent>
                </v:textbox>
                <w10:wrap anchorx="margin"/>
              </v:shape>
            </w:pict>
          </mc:Fallback>
        </mc:AlternateContent>
      </w:r>
      <w:r w:rsidR="36AD9056" w:rsidRPr="154A264C">
        <w:rPr>
          <w:rStyle w:val="CETCaptionCarattere"/>
          <w:i/>
          <w:iCs/>
        </w:rPr>
        <w:t xml:space="preserve">Figure 4: </w:t>
      </w:r>
      <w:r w:rsidR="3238547D" w:rsidRPr="154A264C">
        <w:rPr>
          <w:rStyle w:val="CETCaptionCarattere"/>
          <w:i/>
          <w:iCs/>
        </w:rPr>
        <w:t>Tests of storage of biocarbon in different containers</w:t>
      </w:r>
      <w:r w:rsidR="4F1B1CB9" w:rsidRPr="154A264C">
        <w:rPr>
          <w:rStyle w:val="CETCaptionCarattere"/>
          <w:i/>
          <w:iCs/>
        </w:rPr>
        <w:t>,</w:t>
      </w:r>
      <w:r w:rsidR="3238547D" w:rsidRPr="154A264C">
        <w:rPr>
          <w:rStyle w:val="CETCaptionCarattere"/>
          <w:i/>
          <w:iCs/>
        </w:rPr>
        <w:t xml:space="preserve"> (a) measured temperature as a </w:t>
      </w:r>
      <w:r w:rsidR="02B0A9DB" w:rsidRPr="154A264C">
        <w:rPr>
          <w:rStyle w:val="CETCaptionCarattere"/>
          <w:i/>
          <w:iCs/>
        </w:rPr>
        <w:t xml:space="preserve">function of time at different locations in the </w:t>
      </w:r>
      <w:r w:rsidR="3238547D" w:rsidRPr="154A264C">
        <w:rPr>
          <w:rStyle w:val="CETCaptionCarattere"/>
          <w:i/>
          <w:iCs/>
        </w:rPr>
        <w:t xml:space="preserve">metal </w:t>
      </w:r>
      <w:r w:rsidR="02B0A9DB" w:rsidRPr="154A264C">
        <w:rPr>
          <w:rStyle w:val="CETCaptionCarattere"/>
          <w:i/>
          <w:iCs/>
        </w:rPr>
        <w:t>container</w:t>
      </w:r>
      <w:r w:rsidR="3238547D" w:rsidRPr="154A264C">
        <w:rPr>
          <w:rStyle w:val="CETCaptionCarattere"/>
          <w:i/>
          <w:iCs/>
        </w:rPr>
        <w:t xml:space="preserve">, </w:t>
      </w:r>
      <w:r w:rsidR="0E28FACC" w:rsidRPr="154A264C">
        <w:rPr>
          <w:rStyle w:val="CETCaptionCarattere"/>
          <w:i/>
          <w:iCs/>
        </w:rPr>
        <w:t xml:space="preserve">(b) safe biochar storage temperatures with different types of </w:t>
      </w:r>
      <w:proofErr w:type="gramStart"/>
      <w:r w:rsidR="0E28FACC" w:rsidRPr="154A264C">
        <w:rPr>
          <w:rStyle w:val="CETCaptionCarattere"/>
          <w:i/>
          <w:iCs/>
        </w:rPr>
        <w:t>container</w:t>
      </w:r>
      <w:proofErr w:type="gramEnd"/>
    </w:p>
    <w:p w14:paraId="70A91227" w14:textId="2CCD3177" w:rsidR="00BC7CC3" w:rsidRDefault="008214E8" w:rsidP="0095351E">
      <w:r w:rsidRPr="00AF2A28">
        <w:rPr>
          <w:noProof/>
          <w:lang w:eastAsia="zh-CN"/>
        </w:rPr>
        <w:drawing>
          <wp:inline distT="0" distB="0" distL="0" distR="0" wp14:anchorId="109B74AE" wp14:editId="62CE1B97">
            <wp:extent cx="3073400" cy="1829847"/>
            <wp:effectExtent l="0" t="0" r="0" b="0"/>
            <wp:docPr id="15"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Chart, scatter chart&#10;&#10;Description automatically generated"/>
                    <pic:cNvPicPr>
                      <a:picLocks noChangeAspect="1"/>
                    </pic:cNvPicPr>
                  </pic:nvPicPr>
                  <pic:blipFill>
                    <a:blip r:embed="rId16"/>
                    <a:stretch>
                      <a:fillRect/>
                    </a:stretch>
                  </pic:blipFill>
                  <pic:spPr>
                    <a:xfrm>
                      <a:off x="0" y="0"/>
                      <a:ext cx="3091681" cy="1840731"/>
                    </a:xfrm>
                    <a:prstGeom prst="rect">
                      <a:avLst/>
                    </a:prstGeom>
                  </pic:spPr>
                </pic:pic>
              </a:graphicData>
            </a:graphic>
          </wp:inline>
        </w:drawing>
      </w:r>
      <w:r w:rsidR="00CC7FEB" w:rsidRPr="004F50EA">
        <w:rPr>
          <w:noProof/>
          <w:lang w:eastAsia="zh-CN"/>
        </w:rPr>
        <w:drawing>
          <wp:inline distT="0" distB="0" distL="0" distR="0" wp14:anchorId="17DFE26F" wp14:editId="6FD0B0BD">
            <wp:extent cx="1807282" cy="1412613"/>
            <wp:effectExtent l="6985" t="0" r="0" b="0"/>
            <wp:docPr id="10" name="Picture 10" descr="A picture containing cake, piece, plant,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ke, piece, plant, chocolat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325"/>
                    <a:stretch/>
                  </pic:blipFill>
                  <pic:spPr bwMode="auto">
                    <a:xfrm rot="5400000">
                      <a:off x="0" y="0"/>
                      <a:ext cx="1807282" cy="1412613"/>
                    </a:xfrm>
                    <a:prstGeom prst="rect">
                      <a:avLst/>
                    </a:prstGeom>
                    <a:noFill/>
                    <a:ln>
                      <a:noFill/>
                    </a:ln>
                    <a:extLst>
                      <a:ext uri="{53640926-AAD7-44D8-BBD7-CCE9431645EC}">
                        <a14:shadowObscured xmlns:a14="http://schemas.microsoft.com/office/drawing/2010/main"/>
                      </a:ext>
                    </a:extLst>
                  </pic:spPr>
                </pic:pic>
              </a:graphicData>
            </a:graphic>
          </wp:inline>
        </w:drawing>
      </w:r>
    </w:p>
    <w:p w14:paraId="7D8C38E7" w14:textId="268F6881" w:rsidR="003F7BA1" w:rsidRDefault="04B42DE0" w:rsidP="006C32F8">
      <w:pPr>
        <w:pStyle w:val="CETCaption"/>
        <w:spacing w:before="120" w:after="120"/>
      </w:pPr>
      <w:r w:rsidRPr="15C4C5D1">
        <w:rPr>
          <w:rStyle w:val="CETCaptionCarattere"/>
          <w:i/>
          <w:iCs/>
        </w:rPr>
        <w:t xml:space="preserve">Figure </w:t>
      </w:r>
      <w:r w:rsidR="00FD5A1F">
        <w:rPr>
          <w:rStyle w:val="CETCaptionCarattere"/>
          <w:i/>
          <w:iCs/>
        </w:rPr>
        <w:t>5</w:t>
      </w:r>
      <w:r w:rsidRPr="15C4C5D1">
        <w:rPr>
          <w:rStyle w:val="CETCaptionCarattere"/>
          <w:i/>
          <w:iCs/>
        </w:rPr>
        <w:t xml:space="preserve">: </w:t>
      </w:r>
      <w:r w:rsidR="00EF7D4C">
        <w:rPr>
          <w:rStyle w:val="CETCaptionCarattere"/>
          <w:i/>
          <w:iCs/>
        </w:rPr>
        <w:t>(a) change of fixed carbon content of biocarbon during storage test, (b)</w:t>
      </w:r>
      <w:r w:rsidR="006C32F8" w:rsidRPr="006C32F8">
        <w:t xml:space="preserve"> </w:t>
      </w:r>
      <w:r w:rsidR="006C32F8">
        <w:t>g</w:t>
      </w:r>
      <w:r w:rsidR="006C32F8" w:rsidRPr="006C32F8">
        <w:t>rowth of fungi on biocarbon</w:t>
      </w:r>
      <w:r w:rsidR="00FB3E0A">
        <w:t xml:space="preserve"> </w:t>
      </w:r>
    </w:p>
    <w:p w14:paraId="68D26B83" w14:textId="77777777" w:rsidR="00600535" w:rsidRPr="00B57B36" w:rsidRDefault="00600535" w:rsidP="005F085B">
      <w:pPr>
        <w:pStyle w:val="CETHeading1"/>
        <w:numPr>
          <w:ilvl w:val="1"/>
          <w:numId w:val="31"/>
        </w:numPr>
      </w:pPr>
      <w:r w:rsidRPr="00B57B36">
        <w:t>Conclusions</w:t>
      </w:r>
    </w:p>
    <w:p w14:paraId="52DAFDE0" w14:textId="7434E776" w:rsidR="001D0CFB" w:rsidRDefault="74BB3574" w:rsidP="00600535">
      <w:pPr>
        <w:pStyle w:val="CETBodytext"/>
        <w:rPr>
          <w:lang w:val="en-GB"/>
        </w:rPr>
      </w:pPr>
      <w:r w:rsidRPr="154A264C">
        <w:rPr>
          <w:lang w:val="en-GB"/>
        </w:rPr>
        <w:t xml:space="preserve">In this </w:t>
      </w:r>
      <w:r w:rsidR="2AE916D3" w:rsidRPr="154A264C">
        <w:rPr>
          <w:lang w:val="en-GB"/>
        </w:rPr>
        <w:t xml:space="preserve">work, theoretical background and experimental studies on self-heating and </w:t>
      </w:r>
      <w:r w:rsidR="39AD7D26" w:rsidRPr="154A264C">
        <w:rPr>
          <w:lang w:val="en-GB"/>
        </w:rPr>
        <w:t>self-</w:t>
      </w:r>
      <w:r w:rsidR="2AE916D3" w:rsidRPr="154A264C">
        <w:rPr>
          <w:lang w:val="en-GB"/>
        </w:rPr>
        <w:t xml:space="preserve">ignition of biocarbon were critically reviewed. The </w:t>
      </w:r>
      <w:r w:rsidR="02EE2798" w:rsidRPr="154A264C">
        <w:rPr>
          <w:lang w:val="en-GB"/>
        </w:rPr>
        <w:t xml:space="preserve">self-heating and self-ignition of biocarbon </w:t>
      </w:r>
      <w:r w:rsidR="6E889B9A" w:rsidRPr="154A264C">
        <w:rPr>
          <w:lang w:val="en-GB"/>
        </w:rPr>
        <w:t>are</w:t>
      </w:r>
      <w:r w:rsidR="02EE2798" w:rsidRPr="154A264C">
        <w:rPr>
          <w:lang w:val="en-GB"/>
        </w:rPr>
        <w:t xml:space="preserve"> associated with complex physical and </w:t>
      </w:r>
      <w:r w:rsidR="02EE2798" w:rsidRPr="154A264C">
        <w:rPr>
          <w:lang w:val="en-GB"/>
        </w:rPr>
        <w:lastRenderedPageBreak/>
        <w:t>chemical processes and reactions</w:t>
      </w:r>
      <w:r w:rsidR="15A55018" w:rsidRPr="154A264C">
        <w:rPr>
          <w:lang w:val="en-GB"/>
        </w:rPr>
        <w:t>, which can be affected by many factors. Among these factors, a</w:t>
      </w:r>
      <w:r w:rsidR="6E889B9A" w:rsidRPr="154A264C">
        <w:rPr>
          <w:lang w:val="en-GB"/>
        </w:rPr>
        <w:t xml:space="preserve">mbient temperature, availability of oxygen and </w:t>
      </w:r>
      <w:r w:rsidR="15A55018" w:rsidRPr="154A264C">
        <w:rPr>
          <w:lang w:val="en-GB"/>
        </w:rPr>
        <w:t xml:space="preserve">storage time have been studied and reported. </w:t>
      </w:r>
      <w:r w:rsidR="37EB8120" w:rsidRPr="154A264C">
        <w:rPr>
          <w:lang w:val="en-GB"/>
        </w:rPr>
        <w:t xml:space="preserve">It was found that </w:t>
      </w:r>
      <w:r w:rsidR="7742510D" w:rsidRPr="154A264C">
        <w:rPr>
          <w:lang w:val="en-GB"/>
        </w:rPr>
        <w:t xml:space="preserve">access of biocarbon to oxygen is critical for starting and continuation of chemisorption and surface </w:t>
      </w:r>
      <w:r w:rsidR="58B1CD2D" w:rsidRPr="154A264C">
        <w:rPr>
          <w:lang w:val="en-GB"/>
        </w:rPr>
        <w:t xml:space="preserve">reactions, which are often the main sources of heat to cause self-heating and self-ignition of biocarbon. </w:t>
      </w:r>
      <w:r w:rsidR="4C209E63" w:rsidRPr="154A264C">
        <w:rPr>
          <w:lang w:val="en-GB"/>
        </w:rPr>
        <w:t xml:space="preserve">There </w:t>
      </w:r>
      <w:r w:rsidR="25FFD564" w:rsidRPr="154A264C">
        <w:rPr>
          <w:lang w:val="en-GB"/>
        </w:rPr>
        <w:t>is</w:t>
      </w:r>
      <w:r w:rsidR="4C209E63" w:rsidRPr="154A264C">
        <w:rPr>
          <w:lang w:val="en-GB"/>
        </w:rPr>
        <w:t xml:space="preserve"> more work needed to study </w:t>
      </w:r>
      <w:r w:rsidR="345F5361" w:rsidRPr="154A264C">
        <w:rPr>
          <w:lang w:val="en-GB"/>
        </w:rPr>
        <w:t xml:space="preserve">the </w:t>
      </w:r>
      <w:r w:rsidR="4C209E63" w:rsidRPr="154A264C">
        <w:rPr>
          <w:lang w:val="en-GB"/>
        </w:rPr>
        <w:t xml:space="preserve">effect of surrounding conditions such </w:t>
      </w:r>
      <w:r w:rsidR="345F5361" w:rsidRPr="154A264C">
        <w:rPr>
          <w:lang w:val="en-GB"/>
        </w:rPr>
        <w:t xml:space="preserve">as </w:t>
      </w:r>
      <w:r w:rsidR="4C209E63" w:rsidRPr="154A264C">
        <w:rPr>
          <w:lang w:val="en-GB"/>
        </w:rPr>
        <w:t xml:space="preserve">humidity </w:t>
      </w:r>
      <w:r w:rsidR="31FF85CE" w:rsidRPr="154A264C">
        <w:rPr>
          <w:lang w:val="en-GB"/>
        </w:rPr>
        <w:t xml:space="preserve">on self-ignition of biocarbon, as water vapor can play important role </w:t>
      </w:r>
      <w:r w:rsidR="345F5361" w:rsidRPr="154A264C">
        <w:rPr>
          <w:lang w:val="en-GB"/>
        </w:rPr>
        <w:t>in</w:t>
      </w:r>
      <w:r w:rsidR="31FF85CE" w:rsidRPr="154A264C">
        <w:rPr>
          <w:lang w:val="en-GB"/>
        </w:rPr>
        <w:t xml:space="preserve"> generating heat and </w:t>
      </w:r>
      <w:proofErr w:type="spellStart"/>
      <w:r w:rsidR="345F5361" w:rsidRPr="154A264C">
        <w:rPr>
          <w:lang w:val="en-GB"/>
        </w:rPr>
        <w:t>catalyzing</w:t>
      </w:r>
      <w:proofErr w:type="spellEnd"/>
      <w:r w:rsidR="31FF85CE" w:rsidRPr="154A264C">
        <w:rPr>
          <w:lang w:val="en-GB"/>
        </w:rPr>
        <w:t xml:space="preserve"> </w:t>
      </w:r>
      <w:r w:rsidR="345F5361" w:rsidRPr="154A264C">
        <w:rPr>
          <w:lang w:val="en-GB"/>
        </w:rPr>
        <w:t>surface reactions. In addition, more detailed characterization</w:t>
      </w:r>
      <w:r w:rsidR="34CBCA80" w:rsidRPr="154A264C">
        <w:rPr>
          <w:lang w:val="en-GB"/>
        </w:rPr>
        <w:t>s</w:t>
      </w:r>
      <w:r w:rsidR="345F5361" w:rsidRPr="154A264C">
        <w:rPr>
          <w:lang w:val="en-GB"/>
        </w:rPr>
        <w:t xml:space="preserve"> of </w:t>
      </w:r>
      <w:r w:rsidR="34CBCA80" w:rsidRPr="154A264C">
        <w:rPr>
          <w:lang w:val="en-GB"/>
        </w:rPr>
        <w:t xml:space="preserve">biocarbon sampled from the storage tests should be conducted. It enables to link </w:t>
      </w:r>
      <w:r w:rsidR="5DE2FE9C" w:rsidRPr="154A264C">
        <w:rPr>
          <w:lang w:val="en-GB"/>
        </w:rPr>
        <w:t xml:space="preserve">self-ignition tendency of the biocarbon with </w:t>
      </w:r>
      <w:r w:rsidR="34CBCA80" w:rsidRPr="154A264C">
        <w:rPr>
          <w:lang w:val="en-GB"/>
        </w:rPr>
        <w:t>the properties of biocarbon</w:t>
      </w:r>
      <w:r w:rsidR="0767FFA8" w:rsidRPr="154A264C">
        <w:rPr>
          <w:lang w:val="en-GB"/>
        </w:rPr>
        <w:t xml:space="preserve">, which can be altered by manipulating production conditions and applying upgrading measures. </w:t>
      </w:r>
    </w:p>
    <w:p w14:paraId="459D05E6" w14:textId="77777777" w:rsidR="00600535" w:rsidRPr="00B57B36" w:rsidRDefault="00600535" w:rsidP="00B3614C">
      <w:pPr>
        <w:pStyle w:val="CETAcknowledgementstitle"/>
        <w:spacing w:before="120" w:after="0"/>
      </w:pPr>
      <w:r w:rsidRPr="00B57B36">
        <w:t>Acknowledgments</w:t>
      </w:r>
    </w:p>
    <w:p w14:paraId="33F8138F" w14:textId="60EBF279" w:rsidR="00600535" w:rsidRPr="00B57B36" w:rsidRDefault="579CE243" w:rsidP="00600535">
      <w:pPr>
        <w:pStyle w:val="CETBodytext"/>
        <w:rPr>
          <w:lang w:val="en-GB"/>
        </w:rPr>
      </w:pPr>
      <w:r w:rsidRPr="008156F3">
        <w:rPr>
          <w:lang w:val="en-GB"/>
        </w:rPr>
        <w:t xml:space="preserve">The authors acknowledge the financial support from the Research Council of Norway and the </w:t>
      </w:r>
      <w:proofErr w:type="spellStart"/>
      <w:r w:rsidRPr="008156F3">
        <w:rPr>
          <w:lang w:val="en-GB"/>
        </w:rPr>
        <w:t>BioCarbUp</w:t>
      </w:r>
      <w:proofErr w:type="spellEnd"/>
      <w:r w:rsidRPr="008156F3">
        <w:rPr>
          <w:lang w:val="en-GB"/>
        </w:rPr>
        <w:t xml:space="preserve"> and </w:t>
      </w:r>
      <w:proofErr w:type="spellStart"/>
      <w:r w:rsidRPr="008156F3">
        <w:rPr>
          <w:lang w:val="en-GB"/>
        </w:rPr>
        <w:t>BioCarbUpgrade</w:t>
      </w:r>
      <w:proofErr w:type="spellEnd"/>
      <w:r w:rsidR="1E916F57" w:rsidRPr="008156F3">
        <w:rPr>
          <w:lang w:val="en-GB"/>
        </w:rPr>
        <w:t xml:space="preserve"> project</w:t>
      </w:r>
      <w:r w:rsidRPr="008156F3">
        <w:rPr>
          <w:lang w:val="en-GB"/>
        </w:rPr>
        <w:t xml:space="preserve"> industry partners: Elkem AS - Department Elkem Technology, </w:t>
      </w:r>
      <w:proofErr w:type="spellStart"/>
      <w:r w:rsidRPr="008156F3">
        <w:rPr>
          <w:lang w:val="en-GB"/>
        </w:rPr>
        <w:t>Eramet</w:t>
      </w:r>
      <w:proofErr w:type="spellEnd"/>
      <w:r w:rsidRPr="008156F3">
        <w:rPr>
          <w:lang w:val="en-GB"/>
        </w:rPr>
        <w:t xml:space="preserve"> Norway AS, Norsk </w:t>
      </w:r>
      <w:proofErr w:type="spellStart"/>
      <w:r w:rsidRPr="008156F3">
        <w:rPr>
          <w:lang w:val="en-GB"/>
        </w:rPr>
        <w:t>Biobrensel</w:t>
      </w:r>
      <w:proofErr w:type="spellEnd"/>
      <w:r w:rsidRPr="008156F3">
        <w:rPr>
          <w:lang w:val="en-GB"/>
        </w:rPr>
        <w:t xml:space="preserve"> AS, </w:t>
      </w:r>
      <w:proofErr w:type="spellStart"/>
      <w:r w:rsidRPr="008156F3">
        <w:rPr>
          <w:lang w:val="en-GB"/>
        </w:rPr>
        <w:t>Eyde</w:t>
      </w:r>
      <w:proofErr w:type="spellEnd"/>
      <w:r w:rsidRPr="008156F3">
        <w:rPr>
          <w:lang w:val="en-GB"/>
        </w:rPr>
        <w:t xml:space="preserve"> Cluster, Hydro Aluminium AS,</w:t>
      </w:r>
      <w:r w:rsidR="3E35C1EE" w:rsidRPr="008156F3">
        <w:rPr>
          <w:lang w:val="en-GB"/>
        </w:rPr>
        <w:t xml:space="preserve"> WAI Environmental Solutions, OBIO AS,</w:t>
      </w:r>
      <w:r w:rsidRPr="008156F3">
        <w:rPr>
          <w:lang w:val="en-GB"/>
        </w:rPr>
        <w:t xml:space="preserve"> and Alcoa Norway ANS.</w:t>
      </w:r>
    </w:p>
    <w:p w14:paraId="4F1327F8" w14:textId="77777777" w:rsidR="00600535" w:rsidRDefault="00600535" w:rsidP="00B3614C">
      <w:pPr>
        <w:pStyle w:val="CETReference"/>
        <w:spacing w:before="120" w:after="0"/>
      </w:pPr>
      <w:r w:rsidRPr="00B57B36">
        <w:t>References</w:t>
      </w:r>
    </w:p>
    <w:p w14:paraId="4AD29174" w14:textId="77777777" w:rsidR="00395A23" w:rsidRPr="00B57B36" w:rsidRDefault="00395A23" w:rsidP="00B3614C">
      <w:pPr>
        <w:pStyle w:val="CETReference"/>
        <w:spacing w:before="120" w:after="0"/>
      </w:pPr>
    </w:p>
    <w:p w14:paraId="56615348" w14:textId="77777777" w:rsidR="004367BC" w:rsidRPr="004367BC" w:rsidRDefault="00560C3F" w:rsidP="004367BC">
      <w:pPr>
        <w:pStyle w:val="Bibliography"/>
        <w:rPr>
          <w:rFonts w:cs="Arial"/>
        </w:rPr>
      </w:pPr>
      <w:r>
        <w:fldChar w:fldCharType="begin"/>
      </w:r>
      <w:r>
        <w:instrText xml:space="preserve"> ADDIN ZOTERO_BIBL {"uncited":[],"omitted":[],"custom":[]} CSL_BIBLIOGRAPHY </w:instrText>
      </w:r>
      <w:r>
        <w:fldChar w:fldCharType="separate"/>
      </w:r>
      <w:r w:rsidR="004367BC" w:rsidRPr="004367BC">
        <w:rPr>
          <w:rFonts w:cs="Arial"/>
        </w:rPr>
        <w:t xml:space="preserve">Blijderveen, Maarten van, Eyerusalem M. Gucho, Eddy A. Bramer, and Gerrit Brem. 2010. “Spontaneous Ignition of Wood, Char and RDF in a Lab Scale Packed Bed.” </w:t>
      </w:r>
      <w:r w:rsidR="004367BC" w:rsidRPr="004367BC">
        <w:rPr>
          <w:rFonts w:cs="Arial"/>
          <w:i/>
          <w:iCs/>
        </w:rPr>
        <w:t>Fuel</w:t>
      </w:r>
      <w:r w:rsidR="004367BC" w:rsidRPr="004367BC">
        <w:rPr>
          <w:rFonts w:cs="Arial"/>
        </w:rPr>
        <w:t xml:space="preserve"> 89 (9): 2393–2404. https://doi.org/10.1016/j.fuel.2010.01.021.</w:t>
      </w:r>
    </w:p>
    <w:p w14:paraId="6EC4E6B7" w14:textId="77777777" w:rsidR="004367BC" w:rsidRPr="004367BC" w:rsidRDefault="004367BC" w:rsidP="004367BC">
      <w:pPr>
        <w:pStyle w:val="Bibliography"/>
        <w:rPr>
          <w:rFonts w:cs="Arial"/>
        </w:rPr>
      </w:pPr>
      <w:r w:rsidRPr="004367BC">
        <w:rPr>
          <w:rFonts w:cs="Arial"/>
        </w:rPr>
        <w:t xml:space="preserve">Carras, John N., and Brian C. Young. 1994. “Self-Heating of Coal and Related Materials: Models, Application and Test Methods.” </w:t>
      </w:r>
      <w:r w:rsidRPr="004367BC">
        <w:rPr>
          <w:rFonts w:cs="Arial"/>
          <w:i/>
          <w:iCs/>
        </w:rPr>
        <w:t>Progress in Energy and Combustion Science</w:t>
      </w:r>
      <w:r w:rsidRPr="004367BC">
        <w:rPr>
          <w:rFonts w:cs="Arial"/>
        </w:rPr>
        <w:t xml:space="preserve"> 20 (1): 1–15. https://doi.org/10.1016/0360-1285(94)90004-3.</w:t>
      </w:r>
    </w:p>
    <w:p w14:paraId="12D3FA76" w14:textId="77777777" w:rsidR="004367BC" w:rsidRPr="004367BC" w:rsidRDefault="004367BC" w:rsidP="004367BC">
      <w:pPr>
        <w:pStyle w:val="Bibliography"/>
        <w:rPr>
          <w:rFonts w:cs="Arial"/>
        </w:rPr>
      </w:pPr>
      <w:r w:rsidRPr="004367BC">
        <w:rPr>
          <w:rFonts w:cs="Arial"/>
        </w:rPr>
        <w:t xml:space="preserve">Miura, Kouichi. 2016. “Adsorption of Water Vapor from Ambient Atmosphere onto Coal Fines Leading to Spontaneous Heating of Coal Stockpile.” </w:t>
      </w:r>
      <w:r w:rsidRPr="004367BC">
        <w:rPr>
          <w:rFonts w:cs="Arial"/>
          <w:i/>
          <w:iCs/>
        </w:rPr>
        <w:t>Energy &amp; Fuels</w:t>
      </w:r>
      <w:r w:rsidRPr="004367BC">
        <w:rPr>
          <w:rFonts w:cs="Arial"/>
        </w:rPr>
        <w:t xml:space="preserve"> 30 (1): 219–29. https://doi.org/10.1021/acs.energyfuels.5b02324.</w:t>
      </w:r>
    </w:p>
    <w:p w14:paraId="693C3DA2" w14:textId="77777777" w:rsidR="004367BC" w:rsidRPr="004367BC" w:rsidRDefault="004367BC" w:rsidP="004367BC">
      <w:pPr>
        <w:pStyle w:val="Bibliography"/>
        <w:rPr>
          <w:rFonts w:cs="Arial"/>
        </w:rPr>
      </w:pPr>
      <w:r w:rsidRPr="004367BC">
        <w:rPr>
          <w:rFonts w:cs="Arial"/>
        </w:rPr>
        <w:t xml:space="preserve">Nordon, Peter, Brian C. Young, and Norman W. Bainbridge. 1979. “The Rate of Oxidation of Char and Coal in Relation to Their Tendency to Self-Heat.” </w:t>
      </w:r>
      <w:r w:rsidRPr="004367BC">
        <w:rPr>
          <w:rFonts w:cs="Arial"/>
          <w:i/>
          <w:iCs/>
        </w:rPr>
        <w:t>Fuel</w:t>
      </w:r>
      <w:r w:rsidRPr="004367BC">
        <w:rPr>
          <w:rFonts w:cs="Arial"/>
        </w:rPr>
        <w:t xml:space="preserve"> 58 (6): 443–49. https://doi.org/10.1016/0016-2361(79)90086-3.</w:t>
      </w:r>
    </w:p>
    <w:p w14:paraId="4715559B" w14:textId="77777777" w:rsidR="004367BC" w:rsidRPr="004367BC" w:rsidRDefault="004367BC" w:rsidP="004367BC">
      <w:pPr>
        <w:pStyle w:val="Bibliography"/>
        <w:rPr>
          <w:rFonts w:cs="Arial"/>
        </w:rPr>
      </w:pPr>
      <w:r w:rsidRPr="004367BC">
        <w:rPr>
          <w:rFonts w:cs="Arial"/>
        </w:rPr>
        <w:t xml:space="preserve">Onifade, M., and B. Genc. 2020. “A Review of Research on Spontaneous Combustion of Coal.” </w:t>
      </w:r>
      <w:r w:rsidRPr="004367BC">
        <w:rPr>
          <w:rFonts w:cs="Arial"/>
          <w:i/>
          <w:iCs/>
        </w:rPr>
        <w:t>International Journal of Mining Science and Technology</w:t>
      </w:r>
      <w:r w:rsidRPr="004367BC">
        <w:rPr>
          <w:rFonts w:cs="Arial"/>
        </w:rPr>
        <w:t xml:space="preserve"> 30 (3): 303–11. https://doi.org/10.1016/j.ijmst.2020.03.001.</w:t>
      </w:r>
    </w:p>
    <w:p w14:paraId="1881E86A" w14:textId="77777777" w:rsidR="004367BC" w:rsidRPr="004367BC" w:rsidRDefault="004367BC" w:rsidP="004367BC">
      <w:pPr>
        <w:pStyle w:val="Bibliography"/>
        <w:rPr>
          <w:rFonts w:cs="Arial"/>
        </w:rPr>
      </w:pPr>
      <w:r w:rsidRPr="004367BC">
        <w:rPr>
          <w:rFonts w:cs="Arial"/>
        </w:rPr>
        <w:t xml:space="preserve">Phounglamcheik, Aekjuthon, Nils Johnson, Norbert Kienzl, Christoph Strasser, and Kentaro Umeki. 2022. “Self-Heating of Biochar during Postproduction Storage by O2 Chemisorption at Low Temperatures.” </w:t>
      </w:r>
      <w:r w:rsidRPr="004367BC">
        <w:rPr>
          <w:rFonts w:cs="Arial"/>
          <w:i/>
          <w:iCs/>
        </w:rPr>
        <w:t>Energies</w:t>
      </w:r>
      <w:r w:rsidRPr="004367BC">
        <w:rPr>
          <w:rFonts w:cs="Arial"/>
        </w:rPr>
        <w:t xml:space="preserve"> 15 (1): 380. https://doi.org/10.3390/en15010380.</w:t>
      </w:r>
    </w:p>
    <w:p w14:paraId="4ABDDA76" w14:textId="77777777" w:rsidR="004367BC" w:rsidRPr="004367BC" w:rsidRDefault="004367BC" w:rsidP="004367BC">
      <w:pPr>
        <w:pStyle w:val="Bibliography"/>
        <w:rPr>
          <w:rFonts w:cs="Arial"/>
        </w:rPr>
      </w:pPr>
      <w:r w:rsidRPr="004367BC">
        <w:rPr>
          <w:rFonts w:cs="Arial"/>
        </w:rPr>
        <w:t xml:space="preserve">Restuccia, Francesco, Ondřej Mašek, Rory M. Hadden, and Guillermo Rein. 2019. “Quantifying Self-Heating Ignition of Biochar as a Function of Feedstock and the Pyrolysis Reactor Temperature.” </w:t>
      </w:r>
      <w:r w:rsidRPr="004367BC">
        <w:rPr>
          <w:rFonts w:cs="Arial"/>
          <w:i/>
          <w:iCs/>
        </w:rPr>
        <w:t>Fuel</w:t>
      </w:r>
      <w:r w:rsidRPr="004367BC">
        <w:rPr>
          <w:rFonts w:cs="Arial"/>
        </w:rPr>
        <w:t xml:space="preserve"> 236 (January): 201–13. https://doi.org/10.1016/j.fuel.2018.08.141.</w:t>
      </w:r>
    </w:p>
    <w:p w14:paraId="7072C44B" w14:textId="77777777" w:rsidR="004367BC" w:rsidRPr="004367BC" w:rsidRDefault="004367BC" w:rsidP="004367BC">
      <w:pPr>
        <w:pStyle w:val="Bibliography"/>
        <w:rPr>
          <w:rFonts w:cs="Arial"/>
        </w:rPr>
      </w:pPr>
      <w:r w:rsidRPr="004367BC">
        <w:rPr>
          <w:rFonts w:cs="Arial"/>
        </w:rPr>
        <w:t xml:space="preserve">Riva, Lorenzo, Alessandro Cardarelli, Geir Johan Andersen, Therese Videm Buø, Marco Barbanera, Pietro Bartocci, Francesco Fantozzi, and Henrik Kofoed Nielsen. 2020. “On the Self-Heating Behavior of Upgraded Biochar Pellets Blended with Pyrolysis Oil: Effects of Process Parameters.” </w:t>
      </w:r>
      <w:r w:rsidRPr="004367BC">
        <w:rPr>
          <w:rFonts w:cs="Arial"/>
          <w:i/>
          <w:iCs/>
        </w:rPr>
        <w:t>Fuel</w:t>
      </w:r>
      <w:r w:rsidRPr="004367BC">
        <w:rPr>
          <w:rFonts w:cs="Arial"/>
        </w:rPr>
        <w:t xml:space="preserve"> 278 (October): 118395. https://doi.org/10.1016/j.fuel.2020.118395.</w:t>
      </w:r>
    </w:p>
    <w:p w14:paraId="7DE172DE" w14:textId="77777777" w:rsidR="004367BC" w:rsidRPr="004367BC" w:rsidRDefault="004367BC" w:rsidP="004367BC">
      <w:pPr>
        <w:pStyle w:val="Bibliography"/>
        <w:rPr>
          <w:rFonts w:cs="Arial"/>
          <w:lang w:val="nb-NO"/>
        </w:rPr>
      </w:pPr>
      <w:r w:rsidRPr="004367BC">
        <w:rPr>
          <w:rFonts w:cs="Arial"/>
        </w:rPr>
        <w:t xml:space="preserve">Surup, G.R., A. Trubetskaya, and M. Tangstad. 2020. “Charcoal as an Alternative Reductant in Ferroalloy Production: A Review.” </w:t>
      </w:r>
      <w:r w:rsidRPr="004367BC">
        <w:rPr>
          <w:rFonts w:cs="Arial"/>
          <w:i/>
          <w:iCs/>
          <w:lang w:val="nb-NO"/>
        </w:rPr>
        <w:t>Processes</w:t>
      </w:r>
      <w:r w:rsidRPr="004367BC">
        <w:rPr>
          <w:rFonts w:cs="Arial"/>
          <w:lang w:val="nb-NO"/>
        </w:rPr>
        <w:t xml:space="preserve"> 8 (11): 1–41. https://doi.org/10.3390/pr8111432.</w:t>
      </w:r>
    </w:p>
    <w:p w14:paraId="4D00B824" w14:textId="77777777" w:rsidR="004367BC" w:rsidRPr="004367BC" w:rsidRDefault="004367BC" w:rsidP="004367BC">
      <w:pPr>
        <w:pStyle w:val="Bibliography"/>
        <w:rPr>
          <w:rFonts w:cs="Arial"/>
        </w:rPr>
      </w:pPr>
      <w:r w:rsidRPr="004367BC">
        <w:rPr>
          <w:rFonts w:cs="Arial"/>
          <w:lang w:val="nb-NO"/>
        </w:rPr>
        <w:t xml:space="preserve">Wang, L., E. Barta-Rajnai, K. Hu, C. Higashi, O. Skreiberg, M. Grønli, Z. Czégény, et al. 2017. </w:t>
      </w:r>
      <w:r w:rsidRPr="004367BC">
        <w:rPr>
          <w:rFonts w:cs="Arial"/>
        </w:rPr>
        <w:t>“Biomass Charcoal Properties Changes during Storage.” In , 105:830–35. https://doi.org/10.1016/j.egypro.2017.03.397.</w:t>
      </w:r>
    </w:p>
    <w:p w14:paraId="2FA522E8" w14:textId="77777777" w:rsidR="004367BC" w:rsidRPr="004367BC" w:rsidRDefault="004367BC" w:rsidP="004367BC">
      <w:pPr>
        <w:pStyle w:val="Bibliography"/>
        <w:rPr>
          <w:rFonts w:cs="Arial"/>
        </w:rPr>
      </w:pPr>
      <w:r w:rsidRPr="004367BC">
        <w:rPr>
          <w:rFonts w:cs="Arial"/>
        </w:rPr>
        <w:t xml:space="preserve">Wang, L., F. Buvarp, Ø. Skreiberg, and R. Khalil. 2018. “Impact of Storage Time and Conditions on Properties of Biocarbon.” </w:t>
      </w:r>
      <w:r w:rsidRPr="004367BC">
        <w:rPr>
          <w:rFonts w:cs="Arial"/>
          <w:i/>
          <w:iCs/>
        </w:rPr>
        <w:t>Chemical Engineering Transactions</w:t>
      </w:r>
      <w:r w:rsidRPr="004367BC">
        <w:rPr>
          <w:rFonts w:cs="Arial"/>
        </w:rPr>
        <w:t xml:space="preserve"> 65: 715–20. https://doi.org/10.3303/CET1865120.</w:t>
      </w:r>
    </w:p>
    <w:p w14:paraId="6D38F259" w14:textId="77777777" w:rsidR="004367BC" w:rsidRPr="004367BC" w:rsidRDefault="004367BC" w:rsidP="004367BC">
      <w:pPr>
        <w:pStyle w:val="Bibliography"/>
        <w:rPr>
          <w:rFonts w:cs="Arial"/>
        </w:rPr>
      </w:pPr>
      <w:r w:rsidRPr="004367BC">
        <w:rPr>
          <w:rFonts w:cs="Arial"/>
        </w:rPr>
        <w:t xml:space="preserve">Wang, L., B. Hovd, H.-H. Bui, A. Valderhaug, T.V. Buø, R.G. Birkeland, Ø. Skreiberg, and K.-Q. Tran. 2016. “CO2 Reactivity Assessment of Woody Biomass Biocarbons for Metallurgical Purposes.” </w:t>
      </w:r>
      <w:r w:rsidRPr="004367BC">
        <w:rPr>
          <w:rFonts w:cs="Arial"/>
          <w:i/>
          <w:iCs/>
        </w:rPr>
        <w:t>Chemical Engineering Transactions</w:t>
      </w:r>
      <w:r w:rsidRPr="004367BC">
        <w:rPr>
          <w:rFonts w:cs="Arial"/>
        </w:rPr>
        <w:t xml:space="preserve"> 50: 55–60. https://doi.org/10.3303/CET1650010.</w:t>
      </w:r>
    </w:p>
    <w:p w14:paraId="19C4FC68" w14:textId="71BE0C76" w:rsidR="004628D2" w:rsidRDefault="00560C3F" w:rsidP="00EC7129">
      <w:pPr>
        <w:pStyle w:val="CETReferencetext"/>
        <w:ind w:left="0" w:firstLine="0"/>
      </w:pPr>
      <w:r>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46ECB" w14:textId="77777777" w:rsidR="00BA088A" w:rsidRDefault="00BA088A" w:rsidP="004F5E36">
      <w:r>
        <w:separator/>
      </w:r>
    </w:p>
  </w:endnote>
  <w:endnote w:type="continuationSeparator" w:id="0">
    <w:p w14:paraId="6D73E077" w14:textId="77777777" w:rsidR="00BA088A" w:rsidRDefault="00BA088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AB6E" w14:textId="77777777" w:rsidR="00BA088A" w:rsidRDefault="00BA088A" w:rsidP="004F5E36">
      <w:r>
        <w:separator/>
      </w:r>
    </w:p>
  </w:footnote>
  <w:footnote w:type="continuationSeparator" w:id="0">
    <w:p w14:paraId="53396ABA" w14:textId="77777777" w:rsidR="00BA088A" w:rsidRDefault="00BA088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E8BC1D28"/>
    <w:lvl w:ilvl="0">
      <w:start w:val="1"/>
      <w:numFmt w:val="decimal"/>
      <w:suff w:val="space"/>
      <w:lvlText w:val="Chapter %1"/>
      <w:lvlJc w:val="left"/>
      <w:pPr>
        <w:ind w:left="0" w:firstLine="0"/>
      </w:pPr>
      <w:rPr>
        <w:rFonts w:hint="default"/>
        <w:lang w:val="en-US"/>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AB0231"/>
    <w:multiLevelType w:val="hybridMultilevel"/>
    <w:tmpl w:val="7E56495E"/>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1787193962">
    <w:abstractNumId w:val="15"/>
  </w:num>
  <w:num w:numId="24" w16cid:durableId="168721541">
    <w:abstractNumId w:val="10"/>
  </w:num>
  <w:num w:numId="25" w16cid:durableId="291326824">
    <w:abstractNumId w:val="10"/>
  </w:num>
  <w:num w:numId="26" w16cid:durableId="904412399">
    <w:abstractNumId w:val="10"/>
  </w:num>
  <w:num w:numId="27" w16cid:durableId="1997295770">
    <w:abstractNumId w:val="10"/>
  </w:num>
  <w:num w:numId="28" w16cid:durableId="1078940104">
    <w:abstractNumId w:val="10"/>
  </w:num>
  <w:num w:numId="29" w16cid:durableId="643320113">
    <w:abstractNumId w:val="10"/>
  </w:num>
  <w:num w:numId="30" w16cid:durableId="1211379640">
    <w:abstractNumId w:val="10"/>
  </w:num>
  <w:num w:numId="31" w16cid:durableId="2031907277">
    <w:abstractNumId w:val="1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24499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9D6"/>
    <w:rsid w:val="000052FB"/>
    <w:rsid w:val="00006725"/>
    <w:rsid w:val="000117CB"/>
    <w:rsid w:val="00012291"/>
    <w:rsid w:val="000139DA"/>
    <w:rsid w:val="00014E9F"/>
    <w:rsid w:val="00015589"/>
    <w:rsid w:val="00015DF0"/>
    <w:rsid w:val="00017914"/>
    <w:rsid w:val="00025B65"/>
    <w:rsid w:val="00026E3A"/>
    <w:rsid w:val="00030AA3"/>
    <w:rsid w:val="0003148D"/>
    <w:rsid w:val="00031EEC"/>
    <w:rsid w:val="000328B4"/>
    <w:rsid w:val="00034760"/>
    <w:rsid w:val="00037CFC"/>
    <w:rsid w:val="00037F2A"/>
    <w:rsid w:val="0004141F"/>
    <w:rsid w:val="00042EA9"/>
    <w:rsid w:val="00043037"/>
    <w:rsid w:val="00043693"/>
    <w:rsid w:val="000442D1"/>
    <w:rsid w:val="0004583D"/>
    <w:rsid w:val="000465C8"/>
    <w:rsid w:val="00051566"/>
    <w:rsid w:val="00054C3C"/>
    <w:rsid w:val="00055518"/>
    <w:rsid w:val="000562A9"/>
    <w:rsid w:val="00062A9A"/>
    <w:rsid w:val="00063696"/>
    <w:rsid w:val="0006465A"/>
    <w:rsid w:val="00065058"/>
    <w:rsid w:val="00065791"/>
    <w:rsid w:val="00070C56"/>
    <w:rsid w:val="00072EC5"/>
    <w:rsid w:val="00074149"/>
    <w:rsid w:val="000747A4"/>
    <w:rsid w:val="00075E67"/>
    <w:rsid w:val="000806C3"/>
    <w:rsid w:val="00081F4D"/>
    <w:rsid w:val="00082E8E"/>
    <w:rsid w:val="00083C4D"/>
    <w:rsid w:val="00086C39"/>
    <w:rsid w:val="00092196"/>
    <w:rsid w:val="0009420A"/>
    <w:rsid w:val="000A03B2"/>
    <w:rsid w:val="000A4AED"/>
    <w:rsid w:val="000A7A8E"/>
    <w:rsid w:val="000A7E6F"/>
    <w:rsid w:val="000B317C"/>
    <w:rsid w:val="000B6271"/>
    <w:rsid w:val="000B66FD"/>
    <w:rsid w:val="000B67FC"/>
    <w:rsid w:val="000C008F"/>
    <w:rsid w:val="000C39B3"/>
    <w:rsid w:val="000C7E17"/>
    <w:rsid w:val="000D0268"/>
    <w:rsid w:val="000D1160"/>
    <w:rsid w:val="000D34BE"/>
    <w:rsid w:val="000D4570"/>
    <w:rsid w:val="000D6527"/>
    <w:rsid w:val="000E00FE"/>
    <w:rsid w:val="000E102F"/>
    <w:rsid w:val="000E1A2B"/>
    <w:rsid w:val="000E36F1"/>
    <w:rsid w:val="000E3A73"/>
    <w:rsid w:val="000E414A"/>
    <w:rsid w:val="000E6674"/>
    <w:rsid w:val="000E67B4"/>
    <w:rsid w:val="000F070B"/>
    <w:rsid w:val="000F093C"/>
    <w:rsid w:val="000F19AE"/>
    <w:rsid w:val="000F3B76"/>
    <w:rsid w:val="000F4D52"/>
    <w:rsid w:val="000F6D6E"/>
    <w:rsid w:val="000F6D78"/>
    <w:rsid w:val="000F787B"/>
    <w:rsid w:val="00101E24"/>
    <w:rsid w:val="001037AD"/>
    <w:rsid w:val="001116F9"/>
    <w:rsid w:val="00115C8B"/>
    <w:rsid w:val="0012091F"/>
    <w:rsid w:val="00126BC2"/>
    <w:rsid w:val="001273E9"/>
    <w:rsid w:val="00127789"/>
    <w:rsid w:val="00127852"/>
    <w:rsid w:val="001308B6"/>
    <w:rsid w:val="00130E96"/>
    <w:rsid w:val="0013121F"/>
    <w:rsid w:val="00131FE6"/>
    <w:rsid w:val="00132323"/>
    <w:rsid w:val="0013263F"/>
    <w:rsid w:val="00132648"/>
    <w:rsid w:val="00132849"/>
    <w:rsid w:val="001331DF"/>
    <w:rsid w:val="00134DE4"/>
    <w:rsid w:val="00134F0D"/>
    <w:rsid w:val="0014034D"/>
    <w:rsid w:val="00140385"/>
    <w:rsid w:val="00140EE8"/>
    <w:rsid w:val="00143566"/>
    <w:rsid w:val="00144D16"/>
    <w:rsid w:val="0014641C"/>
    <w:rsid w:val="00149E44"/>
    <w:rsid w:val="00150E59"/>
    <w:rsid w:val="00151B20"/>
    <w:rsid w:val="00152DE3"/>
    <w:rsid w:val="00153E66"/>
    <w:rsid w:val="00154B78"/>
    <w:rsid w:val="00155006"/>
    <w:rsid w:val="00160583"/>
    <w:rsid w:val="0016204D"/>
    <w:rsid w:val="00164CF9"/>
    <w:rsid w:val="001664FF"/>
    <w:rsid w:val="00166657"/>
    <w:rsid w:val="001667A6"/>
    <w:rsid w:val="0016724B"/>
    <w:rsid w:val="00172093"/>
    <w:rsid w:val="00173DD4"/>
    <w:rsid w:val="001745F8"/>
    <w:rsid w:val="001753A1"/>
    <w:rsid w:val="001816CB"/>
    <w:rsid w:val="00182C55"/>
    <w:rsid w:val="001843F1"/>
    <w:rsid w:val="001848BB"/>
    <w:rsid w:val="00184997"/>
    <w:rsid w:val="00184AD6"/>
    <w:rsid w:val="0018601D"/>
    <w:rsid w:val="00193447"/>
    <w:rsid w:val="0019370C"/>
    <w:rsid w:val="001960EC"/>
    <w:rsid w:val="001967D5"/>
    <w:rsid w:val="00197849"/>
    <w:rsid w:val="001A3501"/>
    <w:rsid w:val="001A48AB"/>
    <w:rsid w:val="001A4AF7"/>
    <w:rsid w:val="001A4D5F"/>
    <w:rsid w:val="001A6CBD"/>
    <w:rsid w:val="001B0349"/>
    <w:rsid w:val="001B1E93"/>
    <w:rsid w:val="001B2237"/>
    <w:rsid w:val="001B48D8"/>
    <w:rsid w:val="001B5C9A"/>
    <w:rsid w:val="001B65C1"/>
    <w:rsid w:val="001B757D"/>
    <w:rsid w:val="001C037C"/>
    <w:rsid w:val="001C684B"/>
    <w:rsid w:val="001C78AF"/>
    <w:rsid w:val="001D0CFB"/>
    <w:rsid w:val="001D21AF"/>
    <w:rsid w:val="001D3928"/>
    <w:rsid w:val="001D53FC"/>
    <w:rsid w:val="001D6C1E"/>
    <w:rsid w:val="001D7E4F"/>
    <w:rsid w:val="001E009D"/>
    <w:rsid w:val="001E07A6"/>
    <w:rsid w:val="001E3EE2"/>
    <w:rsid w:val="001E4D6B"/>
    <w:rsid w:val="001F1DE3"/>
    <w:rsid w:val="001F42A5"/>
    <w:rsid w:val="001F59DC"/>
    <w:rsid w:val="001F70AD"/>
    <w:rsid w:val="001F7B9D"/>
    <w:rsid w:val="00201070"/>
    <w:rsid w:val="00201C93"/>
    <w:rsid w:val="00203157"/>
    <w:rsid w:val="00205E50"/>
    <w:rsid w:val="00206E43"/>
    <w:rsid w:val="00214758"/>
    <w:rsid w:val="00215436"/>
    <w:rsid w:val="00217197"/>
    <w:rsid w:val="00217566"/>
    <w:rsid w:val="00217E81"/>
    <w:rsid w:val="002224B4"/>
    <w:rsid w:val="00224859"/>
    <w:rsid w:val="00224C7A"/>
    <w:rsid w:val="002306DD"/>
    <w:rsid w:val="00234C0C"/>
    <w:rsid w:val="00234F39"/>
    <w:rsid w:val="00235013"/>
    <w:rsid w:val="00237BCF"/>
    <w:rsid w:val="00241863"/>
    <w:rsid w:val="00244121"/>
    <w:rsid w:val="002447EF"/>
    <w:rsid w:val="00251550"/>
    <w:rsid w:val="00253D21"/>
    <w:rsid w:val="0025414A"/>
    <w:rsid w:val="00256849"/>
    <w:rsid w:val="00257766"/>
    <w:rsid w:val="00260D6C"/>
    <w:rsid w:val="00260EC0"/>
    <w:rsid w:val="00263565"/>
    <w:rsid w:val="00263B05"/>
    <w:rsid w:val="002707DA"/>
    <w:rsid w:val="002710FE"/>
    <w:rsid w:val="0027221A"/>
    <w:rsid w:val="00272F14"/>
    <w:rsid w:val="00275B61"/>
    <w:rsid w:val="0027750C"/>
    <w:rsid w:val="00280FAF"/>
    <w:rsid w:val="00282656"/>
    <w:rsid w:val="00284FAC"/>
    <w:rsid w:val="002854E2"/>
    <w:rsid w:val="0028559A"/>
    <w:rsid w:val="00285C88"/>
    <w:rsid w:val="0028720C"/>
    <w:rsid w:val="00295907"/>
    <w:rsid w:val="00296B83"/>
    <w:rsid w:val="002973F3"/>
    <w:rsid w:val="00297840"/>
    <w:rsid w:val="002A028E"/>
    <w:rsid w:val="002A0E68"/>
    <w:rsid w:val="002A1EA7"/>
    <w:rsid w:val="002A21E5"/>
    <w:rsid w:val="002A3214"/>
    <w:rsid w:val="002A38D2"/>
    <w:rsid w:val="002A42D6"/>
    <w:rsid w:val="002A4A19"/>
    <w:rsid w:val="002B3E67"/>
    <w:rsid w:val="002B3F30"/>
    <w:rsid w:val="002B4015"/>
    <w:rsid w:val="002B498A"/>
    <w:rsid w:val="002B78CE"/>
    <w:rsid w:val="002B7D41"/>
    <w:rsid w:val="002C2FB6"/>
    <w:rsid w:val="002C4582"/>
    <w:rsid w:val="002D32A3"/>
    <w:rsid w:val="002D5103"/>
    <w:rsid w:val="002D5F3D"/>
    <w:rsid w:val="002E08E4"/>
    <w:rsid w:val="002E3A00"/>
    <w:rsid w:val="002E5FA7"/>
    <w:rsid w:val="002F20C9"/>
    <w:rsid w:val="002F2AA0"/>
    <w:rsid w:val="002F3309"/>
    <w:rsid w:val="002F3326"/>
    <w:rsid w:val="002F3C21"/>
    <w:rsid w:val="002F4F7E"/>
    <w:rsid w:val="002F6EEA"/>
    <w:rsid w:val="002F7057"/>
    <w:rsid w:val="002F7D0E"/>
    <w:rsid w:val="003003CA"/>
    <w:rsid w:val="003008CE"/>
    <w:rsid w:val="003009B7"/>
    <w:rsid w:val="00300E56"/>
    <w:rsid w:val="0030152C"/>
    <w:rsid w:val="003015DC"/>
    <w:rsid w:val="00303799"/>
    <w:rsid w:val="003038CD"/>
    <w:rsid w:val="0030469C"/>
    <w:rsid w:val="00307A85"/>
    <w:rsid w:val="003127C2"/>
    <w:rsid w:val="00316184"/>
    <w:rsid w:val="00317F84"/>
    <w:rsid w:val="0032110E"/>
    <w:rsid w:val="00321150"/>
    <w:rsid w:val="00321CA6"/>
    <w:rsid w:val="003221C9"/>
    <w:rsid w:val="00323763"/>
    <w:rsid w:val="00323C5F"/>
    <w:rsid w:val="003256A8"/>
    <w:rsid w:val="003275F3"/>
    <w:rsid w:val="00330629"/>
    <w:rsid w:val="00330BF5"/>
    <w:rsid w:val="00331609"/>
    <w:rsid w:val="00334C09"/>
    <w:rsid w:val="003358B2"/>
    <w:rsid w:val="00335BC5"/>
    <w:rsid w:val="00336F5B"/>
    <w:rsid w:val="00337020"/>
    <w:rsid w:val="0034410E"/>
    <w:rsid w:val="00345398"/>
    <w:rsid w:val="003455AB"/>
    <w:rsid w:val="00346E70"/>
    <w:rsid w:val="0035047C"/>
    <w:rsid w:val="003532CC"/>
    <w:rsid w:val="0035416E"/>
    <w:rsid w:val="00361E25"/>
    <w:rsid w:val="003620CC"/>
    <w:rsid w:val="003659F4"/>
    <w:rsid w:val="003660D0"/>
    <w:rsid w:val="00366EA1"/>
    <w:rsid w:val="00371A4F"/>
    <w:rsid w:val="003723D4"/>
    <w:rsid w:val="00373B47"/>
    <w:rsid w:val="0037415E"/>
    <w:rsid w:val="0037782B"/>
    <w:rsid w:val="003814F7"/>
    <w:rsid w:val="00381905"/>
    <w:rsid w:val="00382C31"/>
    <w:rsid w:val="003836D1"/>
    <w:rsid w:val="00384CC8"/>
    <w:rsid w:val="00384E71"/>
    <w:rsid w:val="003859D5"/>
    <w:rsid w:val="003871FD"/>
    <w:rsid w:val="00387E40"/>
    <w:rsid w:val="003911A7"/>
    <w:rsid w:val="00395227"/>
    <w:rsid w:val="00395A23"/>
    <w:rsid w:val="003972C6"/>
    <w:rsid w:val="003A1E30"/>
    <w:rsid w:val="003A2829"/>
    <w:rsid w:val="003A4F79"/>
    <w:rsid w:val="003A5A10"/>
    <w:rsid w:val="003A61EF"/>
    <w:rsid w:val="003A646B"/>
    <w:rsid w:val="003A6FC6"/>
    <w:rsid w:val="003A7D1C"/>
    <w:rsid w:val="003B07C6"/>
    <w:rsid w:val="003B2ED1"/>
    <w:rsid w:val="003B304B"/>
    <w:rsid w:val="003B3146"/>
    <w:rsid w:val="003B4F7E"/>
    <w:rsid w:val="003B68FB"/>
    <w:rsid w:val="003B7E37"/>
    <w:rsid w:val="003C0385"/>
    <w:rsid w:val="003C0E55"/>
    <w:rsid w:val="003C435C"/>
    <w:rsid w:val="003C4438"/>
    <w:rsid w:val="003C5111"/>
    <w:rsid w:val="003C6752"/>
    <w:rsid w:val="003C7D6D"/>
    <w:rsid w:val="003D09D5"/>
    <w:rsid w:val="003D137B"/>
    <w:rsid w:val="003D2303"/>
    <w:rsid w:val="003D57EA"/>
    <w:rsid w:val="003D624F"/>
    <w:rsid w:val="003D6A6A"/>
    <w:rsid w:val="003E0A1F"/>
    <w:rsid w:val="003E4366"/>
    <w:rsid w:val="003E4DD6"/>
    <w:rsid w:val="003F015E"/>
    <w:rsid w:val="003F0B91"/>
    <w:rsid w:val="003F1048"/>
    <w:rsid w:val="003F2EEA"/>
    <w:rsid w:val="003F3219"/>
    <w:rsid w:val="003F4DDD"/>
    <w:rsid w:val="003F6613"/>
    <w:rsid w:val="003F7BA1"/>
    <w:rsid w:val="00400414"/>
    <w:rsid w:val="00400710"/>
    <w:rsid w:val="004065E4"/>
    <w:rsid w:val="0040685E"/>
    <w:rsid w:val="004110AE"/>
    <w:rsid w:val="00414104"/>
    <w:rsid w:val="0041446B"/>
    <w:rsid w:val="0041457A"/>
    <w:rsid w:val="00414E87"/>
    <w:rsid w:val="004170EC"/>
    <w:rsid w:val="0042608D"/>
    <w:rsid w:val="0042701A"/>
    <w:rsid w:val="0042740C"/>
    <w:rsid w:val="004306FF"/>
    <w:rsid w:val="00431397"/>
    <w:rsid w:val="00432DBA"/>
    <w:rsid w:val="004367BC"/>
    <w:rsid w:val="0044071E"/>
    <w:rsid w:val="00442178"/>
    <w:rsid w:val="0044329C"/>
    <w:rsid w:val="00444D98"/>
    <w:rsid w:val="004454AA"/>
    <w:rsid w:val="00452C3A"/>
    <w:rsid w:val="00453E24"/>
    <w:rsid w:val="00454B41"/>
    <w:rsid w:val="00454C4D"/>
    <w:rsid w:val="00456A75"/>
    <w:rsid w:val="00457456"/>
    <w:rsid w:val="004576FE"/>
    <w:rsid w:val="004577FE"/>
    <w:rsid w:val="00457B9C"/>
    <w:rsid w:val="0046164A"/>
    <w:rsid w:val="004628D2"/>
    <w:rsid w:val="00462DCD"/>
    <w:rsid w:val="004633D2"/>
    <w:rsid w:val="004636A7"/>
    <w:rsid w:val="004648AD"/>
    <w:rsid w:val="00465188"/>
    <w:rsid w:val="00466847"/>
    <w:rsid w:val="00467697"/>
    <w:rsid w:val="004678AD"/>
    <w:rsid w:val="004703A9"/>
    <w:rsid w:val="00470504"/>
    <w:rsid w:val="00470F9E"/>
    <w:rsid w:val="00473E39"/>
    <w:rsid w:val="00475D4E"/>
    <w:rsid w:val="0047601D"/>
    <w:rsid w:val="004760DE"/>
    <w:rsid w:val="004763D7"/>
    <w:rsid w:val="004833A1"/>
    <w:rsid w:val="0048529D"/>
    <w:rsid w:val="00485DB3"/>
    <w:rsid w:val="00487B75"/>
    <w:rsid w:val="004903A1"/>
    <w:rsid w:val="00494373"/>
    <w:rsid w:val="00496491"/>
    <w:rsid w:val="004976B1"/>
    <w:rsid w:val="004A004E"/>
    <w:rsid w:val="004A0669"/>
    <w:rsid w:val="004A24CF"/>
    <w:rsid w:val="004A3397"/>
    <w:rsid w:val="004A368E"/>
    <w:rsid w:val="004A5AD9"/>
    <w:rsid w:val="004B02F1"/>
    <w:rsid w:val="004B0AD6"/>
    <w:rsid w:val="004B3366"/>
    <w:rsid w:val="004B4FF5"/>
    <w:rsid w:val="004B5A71"/>
    <w:rsid w:val="004B5C82"/>
    <w:rsid w:val="004C2F3D"/>
    <w:rsid w:val="004C39ED"/>
    <w:rsid w:val="004C3D1D"/>
    <w:rsid w:val="004C3D84"/>
    <w:rsid w:val="004C462B"/>
    <w:rsid w:val="004C7913"/>
    <w:rsid w:val="004D1837"/>
    <w:rsid w:val="004D30E0"/>
    <w:rsid w:val="004D41F4"/>
    <w:rsid w:val="004D7B69"/>
    <w:rsid w:val="004E10FE"/>
    <w:rsid w:val="004E2452"/>
    <w:rsid w:val="004E319D"/>
    <w:rsid w:val="004E34E9"/>
    <w:rsid w:val="004E4742"/>
    <w:rsid w:val="004E4DD6"/>
    <w:rsid w:val="004E5C28"/>
    <w:rsid w:val="004E5E7E"/>
    <w:rsid w:val="004E6134"/>
    <w:rsid w:val="004E7258"/>
    <w:rsid w:val="004F4D61"/>
    <w:rsid w:val="004F5E36"/>
    <w:rsid w:val="00500193"/>
    <w:rsid w:val="0050019A"/>
    <w:rsid w:val="005034A9"/>
    <w:rsid w:val="00507B47"/>
    <w:rsid w:val="00507BEF"/>
    <w:rsid w:val="00507CC9"/>
    <w:rsid w:val="00510799"/>
    <w:rsid w:val="005119A5"/>
    <w:rsid w:val="005127C1"/>
    <w:rsid w:val="005128AC"/>
    <w:rsid w:val="005142AE"/>
    <w:rsid w:val="00515200"/>
    <w:rsid w:val="0051538A"/>
    <w:rsid w:val="00516AAC"/>
    <w:rsid w:val="00521AFF"/>
    <w:rsid w:val="005231B5"/>
    <w:rsid w:val="00523EA6"/>
    <w:rsid w:val="00524A3D"/>
    <w:rsid w:val="005264B6"/>
    <w:rsid w:val="005278B7"/>
    <w:rsid w:val="0053082C"/>
    <w:rsid w:val="00532016"/>
    <w:rsid w:val="00532B9C"/>
    <w:rsid w:val="00532FE0"/>
    <w:rsid w:val="005346C8"/>
    <w:rsid w:val="005416D1"/>
    <w:rsid w:val="00542378"/>
    <w:rsid w:val="005426D7"/>
    <w:rsid w:val="00542ED4"/>
    <w:rsid w:val="00543E7D"/>
    <w:rsid w:val="0054562D"/>
    <w:rsid w:val="00545A16"/>
    <w:rsid w:val="00547A68"/>
    <w:rsid w:val="005501AB"/>
    <w:rsid w:val="00551AD5"/>
    <w:rsid w:val="005531C9"/>
    <w:rsid w:val="00554EF6"/>
    <w:rsid w:val="00556263"/>
    <w:rsid w:val="00557288"/>
    <w:rsid w:val="00557E54"/>
    <w:rsid w:val="005600EC"/>
    <w:rsid w:val="00560485"/>
    <w:rsid w:val="00560C3F"/>
    <w:rsid w:val="005669AC"/>
    <w:rsid w:val="00570C43"/>
    <w:rsid w:val="0057120B"/>
    <w:rsid w:val="00571376"/>
    <w:rsid w:val="00571A5E"/>
    <w:rsid w:val="00572ABB"/>
    <w:rsid w:val="00572DA9"/>
    <w:rsid w:val="00573142"/>
    <w:rsid w:val="005829E1"/>
    <w:rsid w:val="00586CEB"/>
    <w:rsid w:val="0059034F"/>
    <w:rsid w:val="005923A7"/>
    <w:rsid w:val="00595195"/>
    <w:rsid w:val="00595FFC"/>
    <w:rsid w:val="005963F7"/>
    <w:rsid w:val="005A052A"/>
    <w:rsid w:val="005A08D4"/>
    <w:rsid w:val="005A305F"/>
    <w:rsid w:val="005A6109"/>
    <w:rsid w:val="005B0BB5"/>
    <w:rsid w:val="005B1ACA"/>
    <w:rsid w:val="005B1C74"/>
    <w:rsid w:val="005B2110"/>
    <w:rsid w:val="005B4BF6"/>
    <w:rsid w:val="005B5FEE"/>
    <w:rsid w:val="005B61E6"/>
    <w:rsid w:val="005B69C4"/>
    <w:rsid w:val="005C02F8"/>
    <w:rsid w:val="005C77E1"/>
    <w:rsid w:val="005D2946"/>
    <w:rsid w:val="005D50C8"/>
    <w:rsid w:val="005D668A"/>
    <w:rsid w:val="005D6A2F"/>
    <w:rsid w:val="005E1A82"/>
    <w:rsid w:val="005E3BE7"/>
    <w:rsid w:val="005E5550"/>
    <w:rsid w:val="005E75F6"/>
    <w:rsid w:val="005E794C"/>
    <w:rsid w:val="005E7C48"/>
    <w:rsid w:val="005F085B"/>
    <w:rsid w:val="005F0A28"/>
    <w:rsid w:val="005F0E5E"/>
    <w:rsid w:val="005F3BA2"/>
    <w:rsid w:val="005F6527"/>
    <w:rsid w:val="005FD779"/>
    <w:rsid w:val="00600535"/>
    <w:rsid w:val="0061048A"/>
    <w:rsid w:val="00610CD6"/>
    <w:rsid w:val="006140D2"/>
    <w:rsid w:val="0061580C"/>
    <w:rsid w:val="00616021"/>
    <w:rsid w:val="00620DEE"/>
    <w:rsid w:val="00621F92"/>
    <w:rsid w:val="0062280A"/>
    <w:rsid w:val="00623E24"/>
    <w:rsid w:val="00625639"/>
    <w:rsid w:val="00627E67"/>
    <w:rsid w:val="006300FA"/>
    <w:rsid w:val="006310D5"/>
    <w:rsid w:val="00631B33"/>
    <w:rsid w:val="00631C21"/>
    <w:rsid w:val="00632023"/>
    <w:rsid w:val="00632561"/>
    <w:rsid w:val="0063506E"/>
    <w:rsid w:val="0063570C"/>
    <w:rsid w:val="006357DB"/>
    <w:rsid w:val="00636481"/>
    <w:rsid w:val="0064184D"/>
    <w:rsid w:val="006418C4"/>
    <w:rsid w:val="0064206B"/>
    <w:rsid w:val="006422CC"/>
    <w:rsid w:val="00642BE3"/>
    <w:rsid w:val="006502C1"/>
    <w:rsid w:val="00651D3B"/>
    <w:rsid w:val="006528C9"/>
    <w:rsid w:val="00652AB8"/>
    <w:rsid w:val="0065302D"/>
    <w:rsid w:val="006553E2"/>
    <w:rsid w:val="00655542"/>
    <w:rsid w:val="00660DE6"/>
    <w:rsid w:val="00660E3E"/>
    <w:rsid w:val="00662E74"/>
    <w:rsid w:val="006632EE"/>
    <w:rsid w:val="006652E5"/>
    <w:rsid w:val="00673CF5"/>
    <w:rsid w:val="00675980"/>
    <w:rsid w:val="00676F7E"/>
    <w:rsid w:val="00680C23"/>
    <w:rsid w:val="00682E78"/>
    <w:rsid w:val="006843F8"/>
    <w:rsid w:val="00684901"/>
    <w:rsid w:val="006866BA"/>
    <w:rsid w:val="0068799D"/>
    <w:rsid w:val="00687B85"/>
    <w:rsid w:val="00693766"/>
    <w:rsid w:val="00693F64"/>
    <w:rsid w:val="006A07C4"/>
    <w:rsid w:val="006A099E"/>
    <w:rsid w:val="006A3281"/>
    <w:rsid w:val="006A3838"/>
    <w:rsid w:val="006A484D"/>
    <w:rsid w:val="006A607D"/>
    <w:rsid w:val="006A719D"/>
    <w:rsid w:val="006B0412"/>
    <w:rsid w:val="006B04D6"/>
    <w:rsid w:val="006B18E0"/>
    <w:rsid w:val="006B21C8"/>
    <w:rsid w:val="006B2E94"/>
    <w:rsid w:val="006B3486"/>
    <w:rsid w:val="006B4888"/>
    <w:rsid w:val="006C0460"/>
    <w:rsid w:val="006C10DA"/>
    <w:rsid w:val="006C16B6"/>
    <w:rsid w:val="006C2E45"/>
    <w:rsid w:val="006C32F8"/>
    <w:rsid w:val="006C359C"/>
    <w:rsid w:val="006C4D67"/>
    <w:rsid w:val="006C4DB7"/>
    <w:rsid w:val="006C5579"/>
    <w:rsid w:val="006C63A3"/>
    <w:rsid w:val="006D1559"/>
    <w:rsid w:val="006D1A12"/>
    <w:rsid w:val="006D3F94"/>
    <w:rsid w:val="006D4EA8"/>
    <w:rsid w:val="006D61B7"/>
    <w:rsid w:val="006D6E8B"/>
    <w:rsid w:val="006D7273"/>
    <w:rsid w:val="006E4870"/>
    <w:rsid w:val="006E5915"/>
    <w:rsid w:val="006E6F5D"/>
    <w:rsid w:val="006E737D"/>
    <w:rsid w:val="006F0820"/>
    <w:rsid w:val="006F2185"/>
    <w:rsid w:val="006F3453"/>
    <w:rsid w:val="006F34DE"/>
    <w:rsid w:val="006F3B54"/>
    <w:rsid w:val="006F52AE"/>
    <w:rsid w:val="006F5A26"/>
    <w:rsid w:val="006F620F"/>
    <w:rsid w:val="0070042E"/>
    <w:rsid w:val="00705B21"/>
    <w:rsid w:val="00705DDE"/>
    <w:rsid w:val="007125F1"/>
    <w:rsid w:val="007127BB"/>
    <w:rsid w:val="0071385A"/>
    <w:rsid w:val="00713973"/>
    <w:rsid w:val="00713DA8"/>
    <w:rsid w:val="00716975"/>
    <w:rsid w:val="00720A24"/>
    <w:rsid w:val="00724F56"/>
    <w:rsid w:val="00725601"/>
    <w:rsid w:val="00726987"/>
    <w:rsid w:val="00727CF7"/>
    <w:rsid w:val="007300F2"/>
    <w:rsid w:val="00732386"/>
    <w:rsid w:val="007323B1"/>
    <w:rsid w:val="007330A2"/>
    <w:rsid w:val="0073514D"/>
    <w:rsid w:val="00737D43"/>
    <w:rsid w:val="007408DC"/>
    <w:rsid w:val="0074344F"/>
    <w:rsid w:val="00743E18"/>
    <w:rsid w:val="007447F3"/>
    <w:rsid w:val="007467F0"/>
    <w:rsid w:val="00750AB3"/>
    <w:rsid w:val="00750B49"/>
    <w:rsid w:val="007513EB"/>
    <w:rsid w:val="0075499F"/>
    <w:rsid w:val="00757ED5"/>
    <w:rsid w:val="00760864"/>
    <w:rsid w:val="00762CA8"/>
    <w:rsid w:val="0076542B"/>
    <w:rsid w:val="007661C8"/>
    <w:rsid w:val="007702DE"/>
    <w:rsid w:val="0077098D"/>
    <w:rsid w:val="00770D6C"/>
    <w:rsid w:val="00770E13"/>
    <w:rsid w:val="00773A18"/>
    <w:rsid w:val="007764F8"/>
    <w:rsid w:val="00784485"/>
    <w:rsid w:val="00785E3A"/>
    <w:rsid w:val="00786217"/>
    <w:rsid w:val="00790C77"/>
    <w:rsid w:val="0079222C"/>
    <w:rsid w:val="007931FA"/>
    <w:rsid w:val="00794255"/>
    <w:rsid w:val="00795326"/>
    <w:rsid w:val="007A476C"/>
    <w:rsid w:val="007A4861"/>
    <w:rsid w:val="007A5065"/>
    <w:rsid w:val="007A7BBA"/>
    <w:rsid w:val="007B0C50"/>
    <w:rsid w:val="007B183C"/>
    <w:rsid w:val="007B18CC"/>
    <w:rsid w:val="007B3DD2"/>
    <w:rsid w:val="007B48F9"/>
    <w:rsid w:val="007C1A43"/>
    <w:rsid w:val="007C2143"/>
    <w:rsid w:val="007C403B"/>
    <w:rsid w:val="007C4148"/>
    <w:rsid w:val="007D0951"/>
    <w:rsid w:val="007D7A20"/>
    <w:rsid w:val="007E0DA7"/>
    <w:rsid w:val="007E1A73"/>
    <w:rsid w:val="007E1E8E"/>
    <w:rsid w:val="007E460F"/>
    <w:rsid w:val="007E6ACF"/>
    <w:rsid w:val="007F470B"/>
    <w:rsid w:val="007F77D6"/>
    <w:rsid w:val="007F7B2C"/>
    <w:rsid w:val="007F7BFC"/>
    <w:rsid w:val="0080013E"/>
    <w:rsid w:val="00800E57"/>
    <w:rsid w:val="008019B5"/>
    <w:rsid w:val="00802DE9"/>
    <w:rsid w:val="00804FAA"/>
    <w:rsid w:val="0081124A"/>
    <w:rsid w:val="00812774"/>
    <w:rsid w:val="00813288"/>
    <w:rsid w:val="008135B4"/>
    <w:rsid w:val="00814539"/>
    <w:rsid w:val="008156F3"/>
    <w:rsid w:val="008168FC"/>
    <w:rsid w:val="008214E8"/>
    <w:rsid w:val="00821E4C"/>
    <w:rsid w:val="00822E1F"/>
    <w:rsid w:val="00830996"/>
    <w:rsid w:val="00831CEC"/>
    <w:rsid w:val="008333B6"/>
    <w:rsid w:val="008345F1"/>
    <w:rsid w:val="008352E2"/>
    <w:rsid w:val="00837250"/>
    <w:rsid w:val="00837867"/>
    <w:rsid w:val="00840A03"/>
    <w:rsid w:val="0084593D"/>
    <w:rsid w:val="00846BC3"/>
    <w:rsid w:val="00847DCC"/>
    <w:rsid w:val="00856DB4"/>
    <w:rsid w:val="00860458"/>
    <w:rsid w:val="0086206E"/>
    <w:rsid w:val="00862A5D"/>
    <w:rsid w:val="00863C9C"/>
    <w:rsid w:val="00865B07"/>
    <w:rsid w:val="008667EA"/>
    <w:rsid w:val="00866B00"/>
    <w:rsid w:val="008718E5"/>
    <w:rsid w:val="0087637F"/>
    <w:rsid w:val="008815CE"/>
    <w:rsid w:val="00886875"/>
    <w:rsid w:val="00886967"/>
    <w:rsid w:val="00887B40"/>
    <w:rsid w:val="008912FC"/>
    <w:rsid w:val="00892AD5"/>
    <w:rsid w:val="00893D1C"/>
    <w:rsid w:val="008948C8"/>
    <w:rsid w:val="008A1512"/>
    <w:rsid w:val="008A58A3"/>
    <w:rsid w:val="008A6D86"/>
    <w:rsid w:val="008B36C6"/>
    <w:rsid w:val="008B4A43"/>
    <w:rsid w:val="008B618E"/>
    <w:rsid w:val="008B62A7"/>
    <w:rsid w:val="008B7A58"/>
    <w:rsid w:val="008B7C03"/>
    <w:rsid w:val="008B7EFB"/>
    <w:rsid w:val="008C0869"/>
    <w:rsid w:val="008C1947"/>
    <w:rsid w:val="008C3158"/>
    <w:rsid w:val="008C478C"/>
    <w:rsid w:val="008C5E09"/>
    <w:rsid w:val="008C6A50"/>
    <w:rsid w:val="008D1161"/>
    <w:rsid w:val="008D32B9"/>
    <w:rsid w:val="008D433B"/>
    <w:rsid w:val="008D4A16"/>
    <w:rsid w:val="008D4E17"/>
    <w:rsid w:val="008D62A0"/>
    <w:rsid w:val="008E0283"/>
    <w:rsid w:val="008E0FBF"/>
    <w:rsid w:val="008E13A4"/>
    <w:rsid w:val="008E1A2A"/>
    <w:rsid w:val="008E239A"/>
    <w:rsid w:val="008E30A9"/>
    <w:rsid w:val="008E566E"/>
    <w:rsid w:val="008E6BC9"/>
    <w:rsid w:val="008F0208"/>
    <w:rsid w:val="008F1BAA"/>
    <w:rsid w:val="008F46A4"/>
    <w:rsid w:val="008F4CF4"/>
    <w:rsid w:val="008F7990"/>
    <w:rsid w:val="0090161A"/>
    <w:rsid w:val="00901EB6"/>
    <w:rsid w:val="00902400"/>
    <w:rsid w:val="009027FD"/>
    <w:rsid w:val="00904C62"/>
    <w:rsid w:val="009067FE"/>
    <w:rsid w:val="00910841"/>
    <w:rsid w:val="009123B9"/>
    <w:rsid w:val="00916953"/>
    <w:rsid w:val="009200EC"/>
    <w:rsid w:val="00920599"/>
    <w:rsid w:val="00921DB7"/>
    <w:rsid w:val="00922BA8"/>
    <w:rsid w:val="009231EE"/>
    <w:rsid w:val="00924DAC"/>
    <w:rsid w:val="00925A36"/>
    <w:rsid w:val="00925B27"/>
    <w:rsid w:val="00925BB9"/>
    <w:rsid w:val="00927058"/>
    <w:rsid w:val="00927204"/>
    <w:rsid w:val="00927950"/>
    <w:rsid w:val="00931CE0"/>
    <w:rsid w:val="00933ECB"/>
    <w:rsid w:val="009366DD"/>
    <w:rsid w:val="00937280"/>
    <w:rsid w:val="0094220C"/>
    <w:rsid w:val="00942750"/>
    <w:rsid w:val="0094297F"/>
    <w:rsid w:val="0094356F"/>
    <w:rsid w:val="009442A0"/>
    <w:rsid w:val="00944EB5"/>
    <w:rsid w:val="009450CE"/>
    <w:rsid w:val="009459BB"/>
    <w:rsid w:val="0094634A"/>
    <w:rsid w:val="00947179"/>
    <w:rsid w:val="0095164B"/>
    <w:rsid w:val="0095351E"/>
    <w:rsid w:val="00954090"/>
    <w:rsid w:val="009573E7"/>
    <w:rsid w:val="00957C83"/>
    <w:rsid w:val="00957CD5"/>
    <w:rsid w:val="00962D22"/>
    <w:rsid w:val="00963E05"/>
    <w:rsid w:val="00964A45"/>
    <w:rsid w:val="00966DD2"/>
    <w:rsid w:val="00967843"/>
    <w:rsid w:val="00967B27"/>
    <w:rsid w:val="00967D54"/>
    <w:rsid w:val="00970748"/>
    <w:rsid w:val="00971028"/>
    <w:rsid w:val="00972250"/>
    <w:rsid w:val="00973303"/>
    <w:rsid w:val="0097563B"/>
    <w:rsid w:val="00977661"/>
    <w:rsid w:val="00977AC1"/>
    <w:rsid w:val="00981BAB"/>
    <w:rsid w:val="00985781"/>
    <w:rsid w:val="0098702F"/>
    <w:rsid w:val="0098771B"/>
    <w:rsid w:val="0099079F"/>
    <w:rsid w:val="00992C6B"/>
    <w:rsid w:val="00993B84"/>
    <w:rsid w:val="00994563"/>
    <w:rsid w:val="00994DE3"/>
    <w:rsid w:val="00996483"/>
    <w:rsid w:val="00996F5A"/>
    <w:rsid w:val="009972B7"/>
    <w:rsid w:val="0099781A"/>
    <w:rsid w:val="00997D1A"/>
    <w:rsid w:val="009A0D5F"/>
    <w:rsid w:val="009A1A7B"/>
    <w:rsid w:val="009A3CE1"/>
    <w:rsid w:val="009A4691"/>
    <w:rsid w:val="009A5239"/>
    <w:rsid w:val="009A5B8D"/>
    <w:rsid w:val="009B041A"/>
    <w:rsid w:val="009B46DE"/>
    <w:rsid w:val="009B5D5F"/>
    <w:rsid w:val="009B6150"/>
    <w:rsid w:val="009B6FD6"/>
    <w:rsid w:val="009B7C8B"/>
    <w:rsid w:val="009C0331"/>
    <w:rsid w:val="009C33F8"/>
    <w:rsid w:val="009C378F"/>
    <w:rsid w:val="009C37C3"/>
    <w:rsid w:val="009C40A6"/>
    <w:rsid w:val="009C52D0"/>
    <w:rsid w:val="009C595E"/>
    <w:rsid w:val="009C7C86"/>
    <w:rsid w:val="009D0C22"/>
    <w:rsid w:val="009D2FF7"/>
    <w:rsid w:val="009D4842"/>
    <w:rsid w:val="009D4B92"/>
    <w:rsid w:val="009D5B2F"/>
    <w:rsid w:val="009D5F43"/>
    <w:rsid w:val="009D6213"/>
    <w:rsid w:val="009D75BA"/>
    <w:rsid w:val="009D79D0"/>
    <w:rsid w:val="009E2FE0"/>
    <w:rsid w:val="009E54DF"/>
    <w:rsid w:val="009E7884"/>
    <w:rsid w:val="009E788A"/>
    <w:rsid w:val="009F0E08"/>
    <w:rsid w:val="009F2D25"/>
    <w:rsid w:val="009F4A66"/>
    <w:rsid w:val="009F7116"/>
    <w:rsid w:val="009F7682"/>
    <w:rsid w:val="009F7C67"/>
    <w:rsid w:val="00A0167E"/>
    <w:rsid w:val="00A030C0"/>
    <w:rsid w:val="00A07720"/>
    <w:rsid w:val="00A115EF"/>
    <w:rsid w:val="00A15067"/>
    <w:rsid w:val="00A1763D"/>
    <w:rsid w:val="00A17B47"/>
    <w:rsid w:val="00A17CEC"/>
    <w:rsid w:val="00A212FD"/>
    <w:rsid w:val="00A2311A"/>
    <w:rsid w:val="00A23C44"/>
    <w:rsid w:val="00A23C68"/>
    <w:rsid w:val="00A2604A"/>
    <w:rsid w:val="00A27EF0"/>
    <w:rsid w:val="00A3014C"/>
    <w:rsid w:val="00A31442"/>
    <w:rsid w:val="00A31552"/>
    <w:rsid w:val="00A32F3A"/>
    <w:rsid w:val="00A42361"/>
    <w:rsid w:val="00A434FE"/>
    <w:rsid w:val="00A43F48"/>
    <w:rsid w:val="00A44C55"/>
    <w:rsid w:val="00A4754E"/>
    <w:rsid w:val="00A47FDB"/>
    <w:rsid w:val="00A50B20"/>
    <w:rsid w:val="00A510DD"/>
    <w:rsid w:val="00A512D7"/>
    <w:rsid w:val="00A51390"/>
    <w:rsid w:val="00A52152"/>
    <w:rsid w:val="00A53436"/>
    <w:rsid w:val="00A55CB9"/>
    <w:rsid w:val="00A575BF"/>
    <w:rsid w:val="00A60693"/>
    <w:rsid w:val="00A60D13"/>
    <w:rsid w:val="00A613AB"/>
    <w:rsid w:val="00A63A6C"/>
    <w:rsid w:val="00A67D33"/>
    <w:rsid w:val="00A71404"/>
    <w:rsid w:val="00A71C82"/>
    <w:rsid w:val="00A7223D"/>
    <w:rsid w:val="00A7259E"/>
    <w:rsid w:val="00A72745"/>
    <w:rsid w:val="00A72D7D"/>
    <w:rsid w:val="00A74B6C"/>
    <w:rsid w:val="00A74C0A"/>
    <w:rsid w:val="00A76EFC"/>
    <w:rsid w:val="00A8335A"/>
    <w:rsid w:val="00A83D4D"/>
    <w:rsid w:val="00A84925"/>
    <w:rsid w:val="00A8574E"/>
    <w:rsid w:val="00A85DFC"/>
    <w:rsid w:val="00A87D50"/>
    <w:rsid w:val="00A90A93"/>
    <w:rsid w:val="00A91010"/>
    <w:rsid w:val="00A9135A"/>
    <w:rsid w:val="00A92360"/>
    <w:rsid w:val="00A92421"/>
    <w:rsid w:val="00A93174"/>
    <w:rsid w:val="00A9393A"/>
    <w:rsid w:val="00A9476D"/>
    <w:rsid w:val="00A95AFC"/>
    <w:rsid w:val="00A97F29"/>
    <w:rsid w:val="00AA0184"/>
    <w:rsid w:val="00AA1165"/>
    <w:rsid w:val="00AA1CB0"/>
    <w:rsid w:val="00AA2FA7"/>
    <w:rsid w:val="00AA4501"/>
    <w:rsid w:val="00AA5FB5"/>
    <w:rsid w:val="00AA702E"/>
    <w:rsid w:val="00AA7D26"/>
    <w:rsid w:val="00AA7E05"/>
    <w:rsid w:val="00AB0953"/>
    <w:rsid w:val="00AB0964"/>
    <w:rsid w:val="00AB0F3B"/>
    <w:rsid w:val="00AB2713"/>
    <w:rsid w:val="00AB5011"/>
    <w:rsid w:val="00AB536E"/>
    <w:rsid w:val="00AC1284"/>
    <w:rsid w:val="00AC1323"/>
    <w:rsid w:val="00AC246E"/>
    <w:rsid w:val="00AC574A"/>
    <w:rsid w:val="00AC6B86"/>
    <w:rsid w:val="00AC7368"/>
    <w:rsid w:val="00AC7BC6"/>
    <w:rsid w:val="00AD16B9"/>
    <w:rsid w:val="00AD452E"/>
    <w:rsid w:val="00AD56C1"/>
    <w:rsid w:val="00AE1974"/>
    <w:rsid w:val="00AE2BBB"/>
    <w:rsid w:val="00AE377D"/>
    <w:rsid w:val="00AF02D5"/>
    <w:rsid w:val="00AF0910"/>
    <w:rsid w:val="00AF0EBA"/>
    <w:rsid w:val="00AF2DB4"/>
    <w:rsid w:val="00AF5D53"/>
    <w:rsid w:val="00B0052B"/>
    <w:rsid w:val="00B00814"/>
    <w:rsid w:val="00B02C8A"/>
    <w:rsid w:val="00B05377"/>
    <w:rsid w:val="00B16256"/>
    <w:rsid w:val="00B17FBD"/>
    <w:rsid w:val="00B20A96"/>
    <w:rsid w:val="00B22CA6"/>
    <w:rsid w:val="00B315A6"/>
    <w:rsid w:val="00B31813"/>
    <w:rsid w:val="00B31C6F"/>
    <w:rsid w:val="00B3268B"/>
    <w:rsid w:val="00B33365"/>
    <w:rsid w:val="00B34CC4"/>
    <w:rsid w:val="00B3600C"/>
    <w:rsid w:val="00B3614C"/>
    <w:rsid w:val="00B361FE"/>
    <w:rsid w:val="00B37385"/>
    <w:rsid w:val="00B37AFA"/>
    <w:rsid w:val="00B40BA3"/>
    <w:rsid w:val="00B43D4D"/>
    <w:rsid w:val="00B4772D"/>
    <w:rsid w:val="00B53FBE"/>
    <w:rsid w:val="00B55D07"/>
    <w:rsid w:val="00B57B36"/>
    <w:rsid w:val="00B57E6F"/>
    <w:rsid w:val="00B65524"/>
    <w:rsid w:val="00B664A1"/>
    <w:rsid w:val="00B72624"/>
    <w:rsid w:val="00B732C3"/>
    <w:rsid w:val="00B741C2"/>
    <w:rsid w:val="00B743AF"/>
    <w:rsid w:val="00B76273"/>
    <w:rsid w:val="00B7752D"/>
    <w:rsid w:val="00B77787"/>
    <w:rsid w:val="00B80B14"/>
    <w:rsid w:val="00B80B7E"/>
    <w:rsid w:val="00B80CA1"/>
    <w:rsid w:val="00B81327"/>
    <w:rsid w:val="00B82761"/>
    <w:rsid w:val="00B82D56"/>
    <w:rsid w:val="00B83D21"/>
    <w:rsid w:val="00B84B00"/>
    <w:rsid w:val="00B8686D"/>
    <w:rsid w:val="00B86AA2"/>
    <w:rsid w:val="00B90D90"/>
    <w:rsid w:val="00B93F69"/>
    <w:rsid w:val="00B957CC"/>
    <w:rsid w:val="00BA088A"/>
    <w:rsid w:val="00BA0E22"/>
    <w:rsid w:val="00BA1905"/>
    <w:rsid w:val="00BA2F5E"/>
    <w:rsid w:val="00BA4DDE"/>
    <w:rsid w:val="00BA609E"/>
    <w:rsid w:val="00BB08D6"/>
    <w:rsid w:val="00BB11EE"/>
    <w:rsid w:val="00BB1DDC"/>
    <w:rsid w:val="00BB2627"/>
    <w:rsid w:val="00BB5D36"/>
    <w:rsid w:val="00BC14A5"/>
    <w:rsid w:val="00BC30C9"/>
    <w:rsid w:val="00BC6689"/>
    <w:rsid w:val="00BC74F4"/>
    <w:rsid w:val="00BC7CC3"/>
    <w:rsid w:val="00BD005C"/>
    <w:rsid w:val="00BD077D"/>
    <w:rsid w:val="00BD0C5E"/>
    <w:rsid w:val="00BD2657"/>
    <w:rsid w:val="00BD36CD"/>
    <w:rsid w:val="00BD7272"/>
    <w:rsid w:val="00BD72E0"/>
    <w:rsid w:val="00BE0449"/>
    <w:rsid w:val="00BE0D26"/>
    <w:rsid w:val="00BE1358"/>
    <w:rsid w:val="00BE31E2"/>
    <w:rsid w:val="00BE39C8"/>
    <w:rsid w:val="00BE3E58"/>
    <w:rsid w:val="00BE40CF"/>
    <w:rsid w:val="00BE4C75"/>
    <w:rsid w:val="00BF1732"/>
    <w:rsid w:val="00BF2486"/>
    <w:rsid w:val="00BF3372"/>
    <w:rsid w:val="00BF3A2A"/>
    <w:rsid w:val="00BF4E9A"/>
    <w:rsid w:val="00BF5404"/>
    <w:rsid w:val="00BF6EE9"/>
    <w:rsid w:val="00BF7CCB"/>
    <w:rsid w:val="00C01616"/>
    <w:rsid w:val="00C0162B"/>
    <w:rsid w:val="00C02D8C"/>
    <w:rsid w:val="00C033C4"/>
    <w:rsid w:val="00C037A7"/>
    <w:rsid w:val="00C068ED"/>
    <w:rsid w:val="00C106F3"/>
    <w:rsid w:val="00C10A9C"/>
    <w:rsid w:val="00C1505E"/>
    <w:rsid w:val="00C15420"/>
    <w:rsid w:val="00C16DA4"/>
    <w:rsid w:val="00C22E0C"/>
    <w:rsid w:val="00C27B6E"/>
    <w:rsid w:val="00C31BC9"/>
    <w:rsid w:val="00C33E4E"/>
    <w:rsid w:val="00C345B1"/>
    <w:rsid w:val="00C346EE"/>
    <w:rsid w:val="00C34B01"/>
    <w:rsid w:val="00C359DE"/>
    <w:rsid w:val="00C360C1"/>
    <w:rsid w:val="00C36286"/>
    <w:rsid w:val="00C40142"/>
    <w:rsid w:val="00C40696"/>
    <w:rsid w:val="00C409DE"/>
    <w:rsid w:val="00C41F66"/>
    <w:rsid w:val="00C422AA"/>
    <w:rsid w:val="00C422C9"/>
    <w:rsid w:val="00C46448"/>
    <w:rsid w:val="00C52C3C"/>
    <w:rsid w:val="00C57182"/>
    <w:rsid w:val="00C57863"/>
    <w:rsid w:val="00C6387E"/>
    <w:rsid w:val="00C640AF"/>
    <w:rsid w:val="00C655FD"/>
    <w:rsid w:val="00C6756F"/>
    <w:rsid w:val="00C70CF1"/>
    <w:rsid w:val="00C74D57"/>
    <w:rsid w:val="00C75407"/>
    <w:rsid w:val="00C75B57"/>
    <w:rsid w:val="00C82430"/>
    <w:rsid w:val="00C84DF4"/>
    <w:rsid w:val="00C85F30"/>
    <w:rsid w:val="00C86CCD"/>
    <w:rsid w:val="00C870A8"/>
    <w:rsid w:val="00C912BB"/>
    <w:rsid w:val="00C913E8"/>
    <w:rsid w:val="00C929EA"/>
    <w:rsid w:val="00C930E8"/>
    <w:rsid w:val="00C933CF"/>
    <w:rsid w:val="00C94434"/>
    <w:rsid w:val="00C95455"/>
    <w:rsid w:val="00C9634E"/>
    <w:rsid w:val="00C96990"/>
    <w:rsid w:val="00C97F3E"/>
    <w:rsid w:val="00CA0D4A"/>
    <w:rsid w:val="00CA0D75"/>
    <w:rsid w:val="00CA15CD"/>
    <w:rsid w:val="00CA1C95"/>
    <w:rsid w:val="00CA22CA"/>
    <w:rsid w:val="00CA514D"/>
    <w:rsid w:val="00CA5A9C"/>
    <w:rsid w:val="00CA6D9C"/>
    <w:rsid w:val="00CB1D29"/>
    <w:rsid w:val="00CB3EBF"/>
    <w:rsid w:val="00CB4218"/>
    <w:rsid w:val="00CB5852"/>
    <w:rsid w:val="00CC23F7"/>
    <w:rsid w:val="00CC4C20"/>
    <w:rsid w:val="00CC5D7F"/>
    <w:rsid w:val="00CC657E"/>
    <w:rsid w:val="00CC673C"/>
    <w:rsid w:val="00CC7FEB"/>
    <w:rsid w:val="00CD030B"/>
    <w:rsid w:val="00CD0616"/>
    <w:rsid w:val="00CD1ABE"/>
    <w:rsid w:val="00CD3517"/>
    <w:rsid w:val="00CD5FE2"/>
    <w:rsid w:val="00CD7E6C"/>
    <w:rsid w:val="00CE1F2C"/>
    <w:rsid w:val="00CE48AD"/>
    <w:rsid w:val="00CE52DC"/>
    <w:rsid w:val="00CE6C11"/>
    <w:rsid w:val="00CE7C68"/>
    <w:rsid w:val="00CF23F0"/>
    <w:rsid w:val="00CF587E"/>
    <w:rsid w:val="00CF5DCB"/>
    <w:rsid w:val="00D00211"/>
    <w:rsid w:val="00D02B4C"/>
    <w:rsid w:val="00D03C54"/>
    <w:rsid w:val="00D040C4"/>
    <w:rsid w:val="00D04D8C"/>
    <w:rsid w:val="00D065BC"/>
    <w:rsid w:val="00D16CAC"/>
    <w:rsid w:val="00D20AD1"/>
    <w:rsid w:val="00D21197"/>
    <w:rsid w:val="00D23061"/>
    <w:rsid w:val="00D30C95"/>
    <w:rsid w:val="00D337BC"/>
    <w:rsid w:val="00D34584"/>
    <w:rsid w:val="00D3748E"/>
    <w:rsid w:val="00D399A6"/>
    <w:rsid w:val="00D41B8D"/>
    <w:rsid w:val="00D43891"/>
    <w:rsid w:val="00D46B7E"/>
    <w:rsid w:val="00D53301"/>
    <w:rsid w:val="00D55AE4"/>
    <w:rsid w:val="00D56DC2"/>
    <w:rsid w:val="00D57C84"/>
    <w:rsid w:val="00D6057D"/>
    <w:rsid w:val="00D62F57"/>
    <w:rsid w:val="00D64457"/>
    <w:rsid w:val="00D648EC"/>
    <w:rsid w:val="00D65391"/>
    <w:rsid w:val="00D70835"/>
    <w:rsid w:val="00D71640"/>
    <w:rsid w:val="00D727DC"/>
    <w:rsid w:val="00D73F61"/>
    <w:rsid w:val="00D836C5"/>
    <w:rsid w:val="00D84576"/>
    <w:rsid w:val="00D855CE"/>
    <w:rsid w:val="00D86B85"/>
    <w:rsid w:val="00D87AC4"/>
    <w:rsid w:val="00D915EF"/>
    <w:rsid w:val="00D91B27"/>
    <w:rsid w:val="00D93D8B"/>
    <w:rsid w:val="00D95962"/>
    <w:rsid w:val="00DA0074"/>
    <w:rsid w:val="00DA12CC"/>
    <w:rsid w:val="00DA1399"/>
    <w:rsid w:val="00DA2394"/>
    <w:rsid w:val="00DA24C6"/>
    <w:rsid w:val="00DA4A76"/>
    <w:rsid w:val="00DA4D7B"/>
    <w:rsid w:val="00DB07AE"/>
    <w:rsid w:val="00DB4AA0"/>
    <w:rsid w:val="00DB6A29"/>
    <w:rsid w:val="00DB7309"/>
    <w:rsid w:val="00DB75E7"/>
    <w:rsid w:val="00DB7931"/>
    <w:rsid w:val="00DC5802"/>
    <w:rsid w:val="00DD177B"/>
    <w:rsid w:val="00DD1795"/>
    <w:rsid w:val="00DD188F"/>
    <w:rsid w:val="00DD25BD"/>
    <w:rsid w:val="00DD271C"/>
    <w:rsid w:val="00DD2B92"/>
    <w:rsid w:val="00DD39F9"/>
    <w:rsid w:val="00DD4990"/>
    <w:rsid w:val="00DD5620"/>
    <w:rsid w:val="00DE264A"/>
    <w:rsid w:val="00DE3D88"/>
    <w:rsid w:val="00DE40C5"/>
    <w:rsid w:val="00DE41FD"/>
    <w:rsid w:val="00DE4614"/>
    <w:rsid w:val="00DE735D"/>
    <w:rsid w:val="00DE7780"/>
    <w:rsid w:val="00DF023B"/>
    <w:rsid w:val="00DF25B3"/>
    <w:rsid w:val="00DF260A"/>
    <w:rsid w:val="00DF483C"/>
    <w:rsid w:val="00DF5072"/>
    <w:rsid w:val="00DF6A49"/>
    <w:rsid w:val="00E0056E"/>
    <w:rsid w:val="00E02D18"/>
    <w:rsid w:val="00E03704"/>
    <w:rsid w:val="00E03D3F"/>
    <w:rsid w:val="00E041E7"/>
    <w:rsid w:val="00E06C21"/>
    <w:rsid w:val="00E07083"/>
    <w:rsid w:val="00E14C10"/>
    <w:rsid w:val="00E217FC"/>
    <w:rsid w:val="00E21B82"/>
    <w:rsid w:val="00E23CA1"/>
    <w:rsid w:val="00E24B16"/>
    <w:rsid w:val="00E24DE9"/>
    <w:rsid w:val="00E320A8"/>
    <w:rsid w:val="00E3353E"/>
    <w:rsid w:val="00E33C2D"/>
    <w:rsid w:val="00E33DD7"/>
    <w:rsid w:val="00E36440"/>
    <w:rsid w:val="00E3694B"/>
    <w:rsid w:val="00E36B0C"/>
    <w:rsid w:val="00E40690"/>
    <w:rsid w:val="00E409A8"/>
    <w:rsid w:val="00E43A0C"/>
    <w:rsid w:val="00E4784A"/>
    <w:rsid w:val="00E50626"/>
    <w:rsid w:val="00E5090D"/>
    <w:rsid w:val="00E50C12"/>
    <w:rsid w:val="00E51A17"/>
    <w:rsid w:val="00E5215E"/>
    <w:rsid w:val="00E52CA5"/>
    <w:rsid w:val="00E537A4"/>
    <w:rsid w:val="00E544F4"/>
    <w:rsid w:val="00E54BD2"/>
    <w:rsid w:val="00E5621F"/>
    <w:rsid w:val="00E600A2"/>
    <w:rsid w:val="00E60FB6"/>
    <w:rsid w:val="00E6236A"/>
    <w:rsid w:val="00E65B91"/>
    <w:rsid w:val="00E7209D"/>
    <w:rsid w:val="00E72EAD"/>
    <w:rsid w:val="00E77223"/>
    <w:rsid w:val="00E8295A"/>
    <w:rsid w:val="00E841A5"/>
    <w:rsid w:val="00E84D1F"/>
    <w:rsid w:val="00E8528B"/>
    <w:rsid w:val="00E85B94"/>
    <w:rsid w:val="00E916C0"/>
    <w:rsid w:val="00E92183"/>
    <w:rsid w:val="00E941AF"/>
    <w:rsid w:val="00E94CE8"/>
    <w:rsid w:val="00E978D0"/>
    <w:rsid w:val="00EA07BC"/>
    <w:rsid w:val="00EA1122"/>
    <w:rsid w:val="00EA4613"/>
    <w:rsid w:val="00EA4BAA"/>
    <w:rsid w:val="00EA7F91"/>
    <w:rsid w:val="00EB01EC"/>
    <w:rsid w:val="00EB1523"/>
    <w:rsid w:val="00EB27BB"/>
    <w:rsid w:val="00EB42B3"/>
    <w:rsid w:val="00EB62E3"/>
    <w:rsid w:val="00EB6C7F"/>
    <w:rsid w:val="00EC0E49"/>
    <w:rsid w:val="00EC101F"/>
    <w:rsid w:val="00EC1D9F"/>
    <w:rsid w:val="00EC5236"/>
    <w:rsid w:val="00EC57D5"/>
    <w:rsid w:val="00EC6E86"/>
    <w:rsid w:val="00EC7129"/>
    <w:rsid w:val="00EC761B"/>
    <w:rsid w:val="00ED136F"/>
    <w:rsid w:val="00ED7C71"/>
    <w:rsid w:val="00EE0131"/>
    <w:rsid w:val="00EE13B2"/>
    <w:rsid w:val="00EE17B0"/>
    <w:rsid w:val="00EE1977"/>
    <w:rsid w:val="00EE4A90"/>
    <w:rsid w:val="00EE57E2"/>
    <w:rsid w:val="00EE6672"/>
    <w:rsid w:val="00EE6BD3"/>
    <w:rsid w:val="00EF06D9"/>
    <w:rsid w:val="00EF08F0"/>
    <w:rsid w:val="00EF4204"/>
    <w:rsid w:val="00EF7D4C"/>
    <w:rsid w:val="00F03089"/>
    <w:rsid w:val="00F045FE"/>
    <w:rsid w:val="00F07541"/>
    <w:rsid w:val="00F1517F"/>
    <w:rsid w:val="00F158D2"/>
    <w:rsid w:val="00F15C58"/>
    <w:rsid w:val="00F21B47"/>
    <w:rsid w:val="00F233F9"/>
    <w:rsid w:val="00F23988"/>
    <w:rsid w:val="00F25DC8"/>
    <w:rsid w:val="00F2746F"/>
    <w:rsid w:val="00F3049E"/>
    <w:rsid w:val="00F305D3"/>
    <w:rsid w:val="00F30C64"/>
    <w:rsid w:val="00F311FB"/>
    <w:rsid w:val="00F3222B"/>
    <w:rsid w:val="00F32BA2"/>
    <w:rsid w:val="00F32CDB"/>
    <w:rsid w:val="00F37B19"/>
    <w:rsid w:val="00F405F6"/>
    <w:rsid w:val="00F4221E"/>
    <w:rsid w:val="00F42CE3"/>
    <w:rsid w:val="00F47CA8"/>
    <w:rsid w:val="00F51092"/>
    <w:rsid w:val="00F52B26"/>
    <w:rsid w:val="00F531D8"/>
    <w:rsid w:val="00F53215"/>
    <w:rsid w:val="00F53DF4"/>
    <w:rsid w:val="00F565FE"/>
    <w:rsid w:val="00F60B2B"/>
    <w:rsid w:val="00F60D45"/>
    <w:rsid w:val="00F60FBE"/>
    <w:rsid w:val="00F63A70"/>
    <w:rsid w:val="00F63D8C"/>
    <w:rsid w:val="00F66232"/>
    <w:rsid w:val="00F67FF8"/>
    <w:rsid w:val="00F70846"/>
    <w:rsid w:val="00F71D57"/>
    <w:rsid w:val="00F71DCA"/>
    <w:rsid w:val="00F7534E"/>
    <w:rsid w:val="00F75A44"/>
    <w:rsid w:val="00F75BB9"/>
    <w:rsid w:val="00F77503"/>
    <w:rsid w:val="00F80125"/>
    <w:rsid w:val="00F8191A"/>
    <w:rsid w:val="00F81E15"/>
    <w:rsid w:val="00F86826"/>
    <w:rsid w:val="00F90D98"/>
    <w:rsid w:val="00F90E7D"/>
    <w:rsid w:val="00F92FAB"/>
    <w:rsid w:val="00F93EDF"/>
    <w:rsid w:val="00F94217"/>
    <w:rsid w:val="00FA1802"/>
    <w:rsid w:val="00FA1D44"/>
    <w:rsid w:val="00FA21D0"/>
    <w:rsid w:val="00FA4668"/>
    <w:rsid w:val="00FA5F5F"/>
    <w:rsid w:val="00FA62D0"/>
    <w:rsid w:val="00FA6A6E"/>
    <w:rsid w:val="00FA751C"/>
    <w:rsid w:val="00FA785E"/>
    <w:rsid w:val="00FA789F"/>
    <w:rsid w:val="00FB2098"/>
    <w:rsid w:val="00FB216B"/>
    <w:rsid w:val="00FB30F1"/>
    <w:rsid w:val="00FB3C1A"/>
    <w:rsid w:val="00FB3E0A"/>
    <w:rsid w:val="00FB5076"/>
    <w:rsid w:val="00FB730C"/>
    <w:rsid w:val="00FC2186"/>
    <w:rsid w:val="00FC2695"/>
    <w:rsid w:val="00FC2B21"/>
    <w:rsid w:val="00FC3E03"/>
    <w:rsid w:val="00FC3FC1"/>
    <w:rsid w:val="00FC4E4A"/>
    <w:rsid w:val="00FD22D9"/>
    <w:rsid w:val="00FD3D03"/>
    <w:rsid w:val="00FD4FE3"/>
    <w:rsid w:val="00FD5A1F"/>
    <w:rsid w:val="00FE4B56"/>
    <w:rsid w:val="00FE664B"/>
    <w:rsid w:val="00FF0936"/>
    <w:rsid w:val="00FF33A4"/>
    <w:rsid w:val="00FF4AD1"/>
    <w:rsid w:val="00FF618B"/>
    <w:rsid w:val="010449AA"/>
    <w:rsid w:val="011EEF6D"/>
    <w:rsid w:val="012067E7"/>
    <w:rsid w:val="0155E7BC"/>
    <w:rsid w:val="01BD3D74"/>
    <w:rsid w:val="01BFCBD1"/>
    <w:rsid w:val="01E4CCCD"/>
    <w:rsid w:val="01F11950"/>
    <w:rsid w:val="02063F5F"/>
    <w:rsid w:val="020FE213"/>
    <w:rsid w:val="027F20A1"/>
    <w:rsid w:val="0287E7B9"/>
    <w:rsid w:val="02A4F71C"/>
    <w:rsid w:val="02B0A9DB"/>
    <w:rsid w:val="02D2A51B"/>
    <w:rsid w:val="02EE2798"/>
    <w:rsid w:val="02F4DF4B"/>
    <w:rsid w:val="0308220B"/>
    <w:rsid w:val="0308B750"/>
    <w:rsid w:val="032BA693"/>
    <w:rsid w:val="03809D2E"/>
    <w:rsid w:val="03AB3B54"/>
    <w:rsid w:val="040FC681"/>
    <w:rsid w:val="041A5BE7"/>
    <w:rsid w:val="041C74BF"/>
    <w:rsid w:val="0422813B"/>
    <w:rsid w:val="046B1790"/>
    <w:rsid w:val="04B42DE0"/>
    <w:rsid w:val="04B4DD3D"/>
    <w:rsid w:val="04BA862D"/>
    <w:rsid w:val="04F45861"/>
    <w:rsid w:val="0578737D"/>
    <w:rsid w:val="057E7FD4"/>
    <w:rsid w:val="059E4E58"/>
    <w:rsid w:val="05CD03F5"/>
    <w:rsid w:val="05CF9252"/>
    <w:rsid w:val="05D7BACD"/>
    <w:rsid w:val="060BF053"/>
    <w:rsid w:val="060D8E0F"/>
    <w:rsid w:val="064028B4"/>
    <w:rsid w:val="06601E89"/>
    <w:rsid w:val="06707C81"/>
    <w:rsid w:val="06A4CC0C"/>
    <w:rsid w:val="06C61DD7"/>
    <w:rsid w:val="06F4CD39"/>
    <w:rsid w:val="06F9D020"/>
    <w:rsid w:val="073F3FFC"/>
    <w:rsid w:val="075C2A63"/>
    <w:rsid w:val="0767FFA8"/>
    <w:rsid w:val="0789C208"/>
    <w:rsid w:val="07AC7CBE"/>
    <w:rsid w:val="0814FFE7"/>
    <w:rsid w:val="0824F434"/>
    <w:rsid w:val="083BAFC5"/>
    <w:rsid w:val="088A4D3C"/>
    <w:rsid w:val="088C188D"/>
    <w:rsid w:val="08A48933"/>
    <w:rsid w:val="08A6A1A7"/>
    <w:rsid w:val="08B66CEA"/>
    <w:rsid w:val="093520DF"/>
    <w:rsid w:val="0949E0A4"/>
    <w:rsid w:val="0953CE82"/>
    <w:rsid w:val="09723F3D"/>
    <w:rsid w:val="099CC3E2"/>
    <w:rsid w:val="09E09702"/>
    <w:rsid w:val="09F3AA67"/>
    <w:rsid w:val="09F646EA"/>
    <w:rsid w:val="0A31215D"/>
    <w:rsid w:val="0A969222"/>
    <w:rsid w:val="0AB8B23F"/>
    <w:rsid w:val="0AE2683C"/>
    <w:rsid w:val="0AE3C089"/>
    <w:rsid w:val="0B0EE349"/>
    <w:rsid w:val="0B124D30"/>
    <w:rsid w:val="0B1447B4"/>
    <w:rsid w:val="0B308440"/>
    <w:rsid w:val="0B4BB67A"/>
    <w:rsid w:val="0B57A84D"/>
    <w:rsid w:val="0B60163B"/>
    <w:rsid w:val="0B6873C6"/>
    <w:rsid w:val="0B939C99"/>
    <w:rsid w:val="0B94E7AC"/>
    <w:rsid w:val="0B9C9647"/>
    <w:rsid w:val="0BB510D9"/>
    <w:rsid w:val="0C5EDD2A"/>
    <w:rsid w:val="0CB78C61"/>
    <w:rsid w:val="0CE33A3F"/>
    <w:rsid w:val="0D0CC5A7"/>
    <w:rsid w:val="0D2992D0"/>
    <w:rsid w:val="0D2A2CB8"/>
    <w:rsid w:val="0D59858A"/>
    <w:rsid w:val="0DA5470A"/>
    <w:rsid w:val="0DC9EEF1"/>
    <w:rsid w:val="0DE4FFE5"/>
    <w:rsid w:val="0E0FBE74"/>
    <w:rsid w:val="0E28FACC"/>
    <w:rsid w:val="0E37CEC5"/>
    <w:rsid w:val="0E3C6D4F"/>
    <w:rsid w:val="0E45B060"/>
    <w:rsid w:val="0E5C5165"/>
    <w:rsid w:val="0E7375E7"/>
    <w:rsid w:val="0EAFE1DD"/>
    <w:rsid w:val="0EBC161E"/>
    <w:rsid w:val="0EC5F0F3"/>
    <w:rsid w:val="0F345A2F"/>
    <w:rsid w:val="0F4ED14A"/>
    <w:rsid w:val="0F607A19"/>
    <w:rsid w:val="0FC70002"/>
    <w:rsid w:val="0FD788DF"/>
    <w:rsid w:val="1000CF14"/>
    <w:rsid w:val="1040DCE1"/>
    <w:rsid w:val="10456B6D"/>
    <w:rsid w:val="1055EAE8"/>
    <w:rsid w:val="10C17940"/>
    <w:rsid w:val="10C23559"/>
    <w:rsid w:val="10E4A1EA"/>
    <w:rsid w:val="10F4EC16"/>
    <w:rsid w:val="110FA469"/>
    <w:rsid w:val="11286C7A"/>
    <w:rsid w:val="11464EA9"/>
    <w:rsid w:val="1152E28B"/>
    <w:rsid w:val="11B2CC37"/>
    <w:rsid w:val="1215628F"/>
    <w:rsid w:val="121DEB31"/>
    <w:rsid w:val="123D0432"/>
    <w:rsid w:val="1267A34A"/>
    <w:rsid w:val="128BD45B"/>
    <w:rsid w:val="12B3AA1B"/>
    <w:rsid w:val="12DA74BC"/>
    <w:rsid w:val="12EB9260"/>
    <w:rsid w:val="13443E43"/>
    <w:rsid w:val="135025A7"/>
    <w:rsid w:val="1353FAB6"/>
    <w:rsid w:val="13599B04"/>
    <w:rsid w:val="136E0DC5"/>
    <w:rsid w:val="13735C0B"/>
    <w:rsid w:val="137839E1"/>
    <w:rsid w:val="13EB9B8F"/>
    <w:rsid w:val="13FF13AB"/>
    <w:rsid w:val="140BC30C"/>
    <w:rsid w:val="140C6CC4"/>
    <w:rsid w:val="1413647B"/>
    <w:rsid w:val="141BC660"/>
    <w:rsid w:val="143088E7"/>
    <w:rsid w:val="144F4A7A"/>
    <w:rsid w:val="145DB6FA"/>
    <w:rsid w:val="14842BB8"/>
    <w:rsid w:val="1487A5C5"/>
    <w:rsid w:val="14C138F6"/>
    <w:rsid w:val="14E2DE19"/>
    <w:rsid w:val="153A7EDF"/>
    <w:rsid w:val="154335B3"/>
    <w:rsid w:val="1546D7C0"/>
    <w:rsid w:val="154A264C"/>
    <w:rsid w:val="154E80C4"/>
    <w:rsid w:val="15569AAA"/>
    <w:rsid w:val="1576F491"/>
    <w:rsid w:val="15889213"/>
    <w:rsid w:val="158FEDC4"/>
    <w:rsid w:val="159EF6F5"/>
    <w:rsid w:val="15A55018"/>
    <w:rsid w:val="15C4C5D1"/>
    <w:rsid w:val="15CC5948"/>
    <w:rsid w:val="160002EF"/>
    <w:rsid w:val="162E2E69"/>
    <w:rsid w:val="164CC731"/>
    <w:rsid w:val="16531966"/>
    <w:rsid w:val="1665EE66"/>
    <w:rsid w:val="16BBC16A"/>
    <w:rsid w:val="17201F02"/>
    <w:rsid w:val="172D3672"/>
    <w:rsid w:val="17416AA5"/>
    <w:rsid w:val="174A95A9"/>
    <w:rsid w:val="175A6257"/>
    <w:rsid w:val="1774E328"/>
    <w:rsid w:val="17B8C73A"/>
    <w:rsid w:val="17EC92A6"/>
    <w:rsid w:val="184E8C7C"/>
    <w:rsid w:val="186B0824"/>
    <w:rsid w:val="186ECCD9"/>
    <w:rsid w:val="186EDFC3"/>
    <w:rsid w:val="18801883"/>
    <w:rsid w:val="18B7A0AB"/>
    <w:rsid w:val="18F8C586"/>
    <w:rsid w:val="18FCEE35"/>
    <w:rsid w:val="1903FA0A"/>
    <w:rsid w:val="192C09F2"/>
    <w:rsid w:val="198823C9"/>
    <w:rsid w:val="199EEE87"/>
    <w:rsid w:val="1A6AB382"/>
    <w:rsid w:val="1A82A5FF"/>
    <w:rsid w:val="1A936172"/>
    <w:rsid w:val="1AE605ED"/>
    <w:rsid w:val="1AE664C9"/>
    <w:rsid w:val="1B0050AB"/>
    <w:rsid w:val="1B3F72C3"/>
    <w:rsid w:val="1B806342"/>
    <w:rsid w:val="1B9B5DC5"/>
    <w:rsid w:val="1BB82E15"/>
    <w:rsid w:val="1BCC6034"/>
    <w:rsid w:val="1BD84D9E"/>
    <w:rsid w:val="1BFB66B6"/>
    <w:rsid w:val="1C121B5B"/>
    <w:rsid w:val="1C3C6037"/>
    <w:rsid w:val="1C9065ED"/>
    <w:rsid w:val="1CC7F14F"/>
    <w:rsid w:val="1CD700F2"/>
    <w:rsid w:val="1D11DC03"/>
    <w:rsid w:val="1D163154"/>
    <w:rsid w:val="1D1EE563"/>
    <w:rsid w:val="1D6568F9"/>
    <w:rsid w:val="1DCA7A37"/>
    <w:rsid w:val="1DF23556"/>
    <w:rsid w:val="1DF7DF16"/>
    <w:rsid w:val="1E16DF9B"/>
    <w:rsid w:val="1E569367"/>
    <w:rsid w:val="1E6ABCAC"/>
    <w:rsid w:val="1E768344"/>
    <w:rsid w:val="1E87A7C2"/>
    <w:rsid w:val="1E916F57"/>
    <w:rsid w:val="1EDA0859"/>
    <w:rsid w:val="1EE708D0"/>
    <w:rsid w:val="1F1ED431"/>
    <w:rsid w:val="1F4ECDC6"/>
    <w:rsid w:val="1F561722"/>
    <w:rsid w:val="1F59F5EF"/>
    <w:rsid w:val="1F718E21"/>
    <w:rsid w:val="1F85B81D"/>
    <w:rsid w:val="1FCD0687"/>
    <w:rsid w:val="1FE14C66"/>
    <w:rsid w:val="1FF738D0"/>
    <w:rsid w:val="1FFF9211"/>
    <w:rsid w:val="202D981F"/>
    <w:rsid w:val="20442E6F"/>
    <w:rsid w:val="206105AC"/>
    <w:rsid w:val="20CDAC68"/>
    <w:rsid w:val="20DD9377"/>
    <w:rsid w:val="20E71969"/>
    <w:rsid w:val="20E93328"/>
    <w:rsid w:val="2116B871"/>
    <w:rsid w:val="2125FC52"/>
    <w:rsid w:val="2142DC2E"/>
    <w:rsid w:val="2153D14E"/>
    <w:rsid w:val="215F8B18"/>
    <w:rsid w:val="2196F9BE"/>
    <w:rsid w:val="219B6272"/>
    <w:rsid w:val="21A356AE"/>
    <w:rsid w:val="21B9B78B"/>
    <w:rsid w:val="21C61858"/>
    <w:rsid w:val="22199419"/>
    <w:rsid w:val="222A234D"/>
    <w:rsid w:val="22359205"/>
    <w:rsid w:val="226996AC"/>
    <w:rsid w:val="232B6267"/>
    <w:rsid w:val="2376674B"/>
    <w:rsid w:val="238DD3D8"/>
    <w:rsid w:val="240A0E0D"/>
    <w:rsid w:val="24182EAE"/>
    <w:rsid w:val="244AEFF3"/>
    <w:rsid w:val="24720822"/>
    <w:rsid w:val="24952A7E"/>
    <w:rsid w:val="24B810E2"/>
    <w:rsid w:val="25069136"/>
    <w:rsid w:val="251237AC"/>
    <w:rsid w:val="2521B92F"/>
    <w:rsid w:val="253697C6"/>
    <w:rsid w:val="257094BF"/>
    <w:rsid w:val="257D260D"/>
    <w:rsid w:val="2588EBFF"/>
    <w:rsid w:val="25F02847"/>
    <w:rsid w:val="25FE6AC2"/>
    <w:rsid w:val="25FFD564"/>
    <w:rsid w:val="2611D4BB"/>
    <w:rsid w:val="2631DCB0"/>
    <w:rsid w:val="2636CEAC"/>
    <w:rsid w:val="2649C29E"/>
    <w:rsid w:val="265D7BDB"/>
    <w:rsid w:val="2669EF68"/>
    <w:rsid w:val="267BAF30"/>
    <w:rsid w:val="26C5749A"/>
    <w:rsid w:val="26C91FD6"/>
    <w:rsid w:val="2705F724"/>
    <w:rsid w:val="271575A6"/>
    <w:rsid w:val="271C1310"/>
    <w:rsid w:val="2731ECA5"/>
    <w:rsid w:val="273736CF"/>
    <w:rsid w:val="27665DBE"/>
    <w:rsid w:val="27A4215F"/>
    <w:rsid w:val="27BFEA90"/>
    <w:rsid w:val="27E592FF"/>
    <w:rsid w:val="280AA3F6"/>
    <w:rsid w:val="285F9622"/>
    <w:rsid w:val="286144FB"/>
    <w:rsid w:val="28CFCEC1"/>
    <w:rsid w:val="291020A5"/>
    <w:rsid w:val="29183007"/>
    <w:rsid w:val="29229385"/>
    <w:rsid w:val="299836F3"/>
    <w:rsid w:val="29CEAF1C"/>
    <w:rsid w:val="29D824FC"/>
    <w:rsid w:val="29F8623B"/>
    <w:rsid w:val="2A355EA7"/>
    <w:rsid w:val="2A37A56C"/>
    <w:rsid w:val="2A6E14AA"/>
    <w:rsid w:val="2A7001AF"/>
    <w:rsid w:val="2A74E7C2"/>
    <w:rsid w:val="2A8E6E97"/>
    <w:rsid w:val="2AE47F4E"/>
    <w:rsid w:val="2AE916D3"/>
    <w:rsid w:val="2AF82FAC"/>
    <w:rsid w:val="2AFC06BA"/>
    <w:rsid w:val="2AFEAE62"/>
    <w:rsid w:val="2B041D71"/>
    <w:rsid w:val="2B4244B8"/>
    <w:rsid w:val="2B82274F"/>
    <w:rsid w:val="2BB88307"/>
    <w:rsid w:val="2C3C4F58"/>
    <w:rsid w:val="2C3F3CE6"/>
    <w:rsid w:val="2C5B5E13"/>
    <w:rsid w:val="2C93DEFA"/>
    <w:rsid w:val="2CA27BEA"/>
    <w:rsid w:val="2CB90422"/>
    <w:rsid w:val="2CCAE109"/>
    <w:rsid w:val="2CEEC310"/>
    <w:rsid w:val="2D04C939"/>
    <w:rsid w:val="2D470B8D"/>
    <w:rsid w:val="2D88D21C"/>
    <w:rsid w:val="2D985F18"/>
    <w:rsid w:val="2DCC0859"/>
    <w:rsid w:val="2DD8530D"/>
    <w:rsid w:val="2DD85811"/>
    <w:rsid w:val="2DDA3BF0"/>
    <w:rsid w:val="2DFECE4F"/>
    <w:rsid w:val="2E0695BB"/>
    <w:rsid w:val="2E1C7A25"/>
    <w:rsid w:val="2E4513CF"/>
    <w:rsid w:val="2E65CA3B"/>
    <w:rsid w:val="2E66455A"/>
    <w:rsid w:val="2E8A9371"/>
    <w:rsid w:val="2E9A2EB2"/>
    <w:rsid w:val="2EA8E9C8"/>
    <w:rsid w:val="2EB4CD0E"/>
    <w:rsid w:val="2F5200C4"/>
    <w:rsid w:val="2F69044E"/>
    <w:rsid w:val="2F7AE9A0"/>
    <w:rsid w:val="2FD0DDD6"/>
    <w:rsid w:val="300A77C3"/>
    <w:rsid w:val="3015B5DB"/>
    <w:rsid w:val="305C5FBC"/>
    <w:rsid w:val="3063F9EE"/>
    <w:rsid w:val="307618B2"/>
    <w:rsid w:val="30A429EF"/>
    <w:rsid w:val="30C78D54"/>
    <w:rsid w:val="30CE63DE"/>
    <w:rsid w:val="30D1FA53"/>
    <w:rsid w:val="30ECD4EC"/>
    <w:rsid w:val="3102EABF"/>
    <w:rsid w:val="31071717"/>
    <w:rsid w:val="310E6340"/>
    <w:rsid w:val="312F0C9E"/>
    <w:rsid w:val="31532E33"/>
    <w:rsid w:val="3154C789"/>
    <w:rsid w:val="318A38EF"/>
    <w:rsid w:val="319B1076"/>
    <w:rsid w:val="31D01E48"/>
    <w:rsid w:val="31DB9CA6"/>
    <w:rsid w:val="31F85CCE"/>
    <w:rsid w:val="31FF85CE"/>
    <w:rsid w:val="3238547D"/>
    <w:rsid w:val="326B002E"/>
    <w:rsid w:val="328BC829"/>
    <w:rsid w:val="32A34146"/>
    <w:rsid w:val="3339194D"/>
    <w:rsid w:val="3343C4D5"/>
    <w:rsid w:val="33671BFD"/>
    <w:rsid w:val="336B1D04"/>
    <w:rsid w:val="33E94DB3"/>
    <w:rsid w:val="3424974F"/>
    <w:rsid w:val="34297C5D"/>
    <w:rsid w:val="343A2C86"/>
    <w:rsid w:val="345859DC"/>
    <w:rsid w:val="345F5361"/>
    <w:rsid w:val="349FD546"/>
    <w:rsid w:val="34B9FA2B"/>
    <w:rsid w:val="34BCECD5"/>
    <w:rsid w:val="34CBCA80"/>
    <w:rsid w:val="352038E5"/>
    <w:rsid w:val="3526E69C"/>
    <w:rsid w:val="352DC3FC"/>
    <w:rsid w:val="35A22503"/>
    <w:rsid w:val="36070B20"/>
    <w:rsid w:val="365FB8A5"/>
    <w:rsid w:val="3698C2D4"/>
    <w:rsid w:val="36AD9056"/>
    <w:rsid w:val="3753A833"/>
    <w:rsid w:val="377B1518"/>
    <w:rsid w:val="378FA298"/>
    <w:rsid w:val="37D14A39"/>
    <w:rsid w:val="37EB8120"/>
    <w:rsid w:val="382739C5"/>
    <w:rsid w:val="383004D1"/>
    <w:rsid w:val="383F4C8A"/>
    <w:rsid w:val="38433D41"/>
    <w:rsid w:val="386E560C"/>
    <w:rsid w:val="3872FD4A"/>
    <w:rsid w:val="38CC7FC8"/>
    <w:rsid w:val="390F7F97"/>
    <w:rsid w:val="391067FF"/>
    <w:rsid w:val="3914F9F2"/>
    <w:rsid w:val="3945AA5A"/>
    <w:rsid w:val="395F1131"/>
    <w:rsid w:val="398CAA80"/>
    <w:rsid w:val="39A0932C"/>
    <w:rsid w:val="39AD7D26"/>
    <w:rsid w:val="39DC3664"/>
    <w:rsid w:val="39DE8288"/>
    <w:rsid w:val="3A1B484E"/>
    <w:rsid w:val="3AA46A7E"/>
    <w:rsid w:val="3ABE47FE"/>
    <w:rsid w:val="3AD9662A"/>
    <w:rsid w:val="3AFA1C18"/>
    <w:rsid w:val="3B2C2D70"/>
    <w:rsid w:val="3B308C87"/>
    <w:rsid w:val="3B5B4C81"/>
    <w:rsid w:val="3B61D24B"/>
    <w:rsid w:val="3B64B75B"/>
    <w:rsid w:val="3B97FCFD"/>
    <w:rsid w:val="3BD1AEE4"/>
    <w:rsid w:val="3BD4CC30"/>
    <w:rsid w:val="3C324839"/>
    <w:rsid w:val="3C43578F"/>
    <w:rsid w:val="3CA9229B"/>
    <w:rsid w:val="3CC20BBC"/>
    <w:rsid w:val="3D3104B6"/>
    <w:rsid w:val="3D31CE04"/>
    <w:rsid w:val="3D35B3CC"/>
    <w:rsid w:val="3D61B01B"/>
    <w:rsid w:val="3D7EF5EB"/>
    <w:rsid w:val="3D8FCEE9"/>
    <w:rsid w:val="3E35C1EE"/>
    <w:rsid w:val="3E3B5ED9"/>
    <w:rsid w:val="3E836847"/>
    <w:rsid w:val="3EA453FF"/>
    <w:rsid w:val="3EC040AC"/>
    <w:rsid w:val="3EC7F835"/>
    <w:rsid w:val="3EC91671"/>
    <w:rsid w:val="3EF75DDC"/>
    <w:rsid w:val="3F0D3CE6"/>
    <w:rsid w:val="3F16C998"/>
    <w:rsid w:val="3F2B4966"/>
    <w:rsid w:val="3F3537DE"/>
    <w:rsid w:val="3F464C08"/>
    <w:rsid w:val="3F6AA3DA"/>
    <w:rsid w:val="3F713E13"/>
    <w:rsid w:val="3F7831C9"/>
    <w:rsid w:val="3FC0773A"/>
    <w:rsid w:val="3FC77EBC"/>
    <w:rsid w:val="3FEEA5CD"/>
    <w:rsid w:val="401089AF"/>
    <w:rsid w:val="401ADB5F"/>
    <w:rsid w:val="40447522"/>
    <w:rsid w:val="4046EE8B"/>
    <w:rsid w:val="404DD097"/>
    <w:rsid w:val="4065F595"/>
    <w:rsid w:val="407486F9"/>
    <w:rsid w:val="4092A424"/>
    <w:rsid w:val="40DEDED4"/>
    <w:rsid w:val="40FDFE26"/>
    <w:rsid w:val="415778F4"/>
    <w:rsid w:val="4189C3C9"/>
    <w:rsid w:val="420F1D22"/>
    <w:rsid w:val="421CFDF2"/>
    <w:rsid w:val="422EC2C5"/>
    <w:rsid w:val="4257F28A"/>
    <w:rsid w:val="427D33A5"/>
    <w:rsid w:val="42B67BB2"/>
    <w:rsid w:val="42C2CD8D"/>
    <w:rsid w:val="42C31953"/>
    <w:rsid w:val="42CFF824"/>
    <w:rsid w:val="42D6DE73"/>
    <w:rsid w:val="42EFB2A4"/>
    <w:rsid w:val="42F8CB20"/>
    <w:rsid w:val="43112AD0"/>
    <w:rsid w:val="431910F9"/>
    <w:rsid w:val="433F1E02"/>
    <w:rsid w:val="4366B92A"/>
    <w:rsid w:val="438FA95A"/>
    <w:rsid w:val="43B49315"/>
    <w:rsid w:val="43E70A83"/>
    <w:rsid w:val="4408329D"/>
    <w:rsid w:val="4411E70A"/>
    <w:rsid w:val="441A4238"/>
    <w:rsid w:val="4439EAF3"/>
    <w:rsid w:val="445767FA"/>
    <w:rsid w:val="4459B82E"/>
    <w:rsid w:val="445AA28A"/>
    <w:rsid w:val="446D7B56"/>
    <w:rsid w:val="44A767A4"/>
    <w:rsid w:val="44C3BC2A"/>
    <w:rsid w:val="44C6DB21"/>
    <w:rsid w:val="44E995D9"/>
    <w:rsid w:val="45141C51"/>
    <w:rsid w:val="451492C4"/>
    <w:rsid w:val="45263D0B"/>
    <w:rsid w:val="45ABB309"/>
    <w:rsid w:val="45B8D75A"/>
    <w:rsid w:val="45C49B32"/>
    <w:rsid w:val="46031DE5"/>
    <w:rsid w:val="469C92A8"/>
    <w:rsid w:val="47169B4F"/>
    <w:rsid w:val="47489521"/>
    <w:rsid w:val="4775B5BF"/>
    <w:rsid w:val="47B62B39"/>
    <w:rsid w:val="484C795E"/>
    <w:rsid w:val="487CE852"/>
    <w:rsid w:val="48DD8633"/>
    <w:rsid w:val="48F4D8AA"/>
    <w:rsid w:val="48FF7A13"/>
    <w:rsid w:val="492BEE9C"/>
    <w:rsid w:val="49335CB6"/>
    <w:rsid w:val="4948FECE"/>
    <w:rsid w:val="49F1FD70"/>
    <w:rsid w:val="4A218A18"/>
    <w:rsid w:val="4A813766"/>
    <w:rsid w:val="4A91F471"/>
    <w:rsid w:val="4AABF48C"/>
    <w:rsid w:val="4AB0BA0B"/>
    <w:rsid w:val="4AB7F3A7"/>
    <w:rsid w:val="4AF7DCBD"/>
    <w:rsid w:val="4AF9D1C2"/>
    <w:rsid w:val="4B1E5E8D"/>
    <w:rsid w:val="4B3BB1D0"/>
    <w:rsid w:val="4B54BCCE"/>
    <w:rsid w:val="4B572A57"/>
    <w:rsid w:val="4B8AE8D3"/>
    <w:rsid w:val="4B9EBD87"/>
    <w:rsid w:val="4BAA7205"/>
    <w:rsid w:val="4BE0FF75"/>
    <w:rsid w:val="4C209E63"/>
    <w:rsid w:val="4C42A2D6"/>
    <w:rsid w:val="4C80C26E"/>
    <w:rsid w:val="4C849DAF"/>
    <w:rsid w:val="4CAE7B34"/>
    <w:rsid w:val="4CB50BD6"/>
    <w:rsid w:val="4D13D6A3"/>
    <w:rsid w:val="4D465E37"/>
    <w:rsid w:val="4D4BC27F"/>
    <w:rsid w:val="4D5A98FE"/>
    <w:rsid w:val="4D9F2740"/>
    <w:rsid w:val="4D9F3CAF"/>
    <w:rsid w:val="4DB0542E"/>
    <w:rsid w:val="4DB0E711"/>
    <w:rsid w:val="4DC7D3D2"/>
    <w:rsid w:val="4DE0FB07"/>
    <w:rsid w:val="4DEC358C"/>
    <w:rsid w:val="4DF72D0C"/>
    <w:rsid w:val="4E206E10"/>
    <w:rsid w:val="4E27F96F"/>
    <w:rsid w:val="4E300E5F"/>
    <w:rsid w:val="4E3C575D"/>
    <w:rsid w:val="4E7BDED1"/>
    <w:rsid w:val="4E8517F9"/>
    <w:rsid w:val="4EB0786F"/>
    <w:rsid w:val="4EDF3A3B"/>
    <w:rsid w:val="4EDFBA7A"/>
    <w:rsid w:val="4F1B1CB9"/>
    <w:rsid w:val="4F89E591"/>
    <w:rsid w:val="50018427"/>
    <w:rsid w:val="50088161"/>
    <w:rsid w:val="5020E85A"/>
    <w:rsid w:val="5048FB4C"/>
    <w:rsid w:val="506EFBED"/>
    <w:rsid w:val="50886DD8"/>
    <w:rsid w:val="5094371D"/>
    <w:rsid w:val="50BCD59C"/>
    <w:rsid w:val="50E6269D"/>
    <w:rsid w:val="50F3812F"/>
    <w:rsid w:val="512A79D8"/>
    <w:rsid w:val="512C634D"/>
    <w:rsid w:val="51792507"/>
    <w:rsid w:val="518932BC"/>
    <w:rsid w:val="51A1A0F0"/>
    <w:rsid w:val="521C09E7"/>
    <w:rsid w:val="5221D650"/>
    <w:rsid w:val="526F6005"/>
    <w:rsid w:val="527B4AAB"/>
    <w:rsid w:val="52944B9B"/>
    <w:rsid w:val="52D0144E"/>
    <w:rsid w:val="52D65E4F"/>
    <w:rsid w:val="530A9DF0"/>
    <w:rsid w:val="535F1886"/>
    <w:rsid w:val="5394D82B"/>
    <w:rsid w:val="53B18303"/>
    <w:rsid w:val="53C0FD98"/>
    <w:rsid w:val="53CA34C5"/>
    <w:rsid w:val="53CF0506"/>
    <w:rsid w:val="53D9475B"/>
    <w:rsid w:val="53E8445A"/>
    <w:rsid w:val="5402CC5E"/>
    <w:rsid w:val="542F6F49"/>
    <w:rsid w:val="544FD1BE"/>
    <w:rsid w:val="54730556"/>
    <w:rsid w:val="547AAF04"/>
    <w:rsid w:val="54807300"/>
    <w:rsid w:val="5485FCA1"/>
    <w:rsid w:val="54FB9A62"/>
    <w:rsid w:val="55112524"/>
    <w:rsid w:val="552B56B1"/>
    <w:rsid w:val="5585042B"/>
    <w:rsid w:val="55AF1623"/>
    <w:rsid w:val="55B3FC0F"/>
    <w:rsid w:val="55D8DFB3"/>
    <w:rsid w:val="5616DA4E"/>
    <w:rsid w:val="566920AF"/>
    <w:rsid w:val="56DE5FEA"/>
    <w:rsid w:val="56DE97C6"/>
    <w:rsid w:val="56FAED0F"/>
    <w:rsid w:val="571700C4"/>
    <w:rsid w:val="57239933"/>
    <w:rsid w:val="5728BABE"/>
    <w:rsid w:val="5740F0F4"/>
    <w:rsid w:val="5752C4D7"/>
    <w:rsid w:val="579CE243"/>
    <w:rsid w:val="57C69D69"/>
    <w:rsid w:val="57C8A55C"/>
    <w:rsid w:val="583875A4"/>
    <w:rsid w:val="5876E014"/>
    <w:rsid w:val="58A50D6C"/>
    <w:rsid w:val="58B1CD2D"/>
    <w:rsid w:val="58DF3AF1"/>
    <w:rsid w:val="58DF9B5B"/>
    <w:rsid w:val="5944243C"/>
    <w:rsid w:val="595279F6"/>
    <w:rsid w:val="595B9FA8"/>
    <w:rsid w:val="5969C64B"/>
    <w:rsid w:val="598442FB"/>
    <w:rsid w:val="59863875"/>
    <w:rsid w:val="599DD090"/>
    <w:rsid w:val="59A64B50"/>
    <w:rsid w:val="59B0923F"/>
    <w:rsid w:val="59BF49BF"/>
    <w:rsid w:val="59F003FF"/>
    <w:rsid w:val="59F85CBD"/>
    <w:rsid w:val="5A5E615C"/>
    <w:rsid w:val="5A973319"/>
    <w:rsid w:val="5AAD1076"/>
    <w:rsid w:val="5AC7779F"/>
    <w:rsid w:val="5AF79679"/>
    <w:rsid w:val="5B0FF0FD"/>
    <w:rsid w:val="5B8D25BA"/>
    <w:rsid w:val="5BC0AF3A"/>
    <w:rsid w:val="5BE1EC3B"/>
    <w:rsid w:val="5C22BEF3"/>
    <w:rsid w:val="5C3B1DDD"/>
    <w:rsid w:val="5C4974FB"/>
    <w:rsid w:val="5CD0DA6E"/>
    <w:rsid w:val="5CEA8819"/>
    <w:rsid w:val="5D268667"/>
    <w:rsid w:val="5D46186B"/>
    <w:rsid w:val="5D8905E1"/>
    <w:rsid w:val="5DB0F193"/>
    <w:rsid w:val="5DE0C3FB"/>
    <w:rsid w:val="5DE2FE9C"/>
    <w:rsid w:val="5DEB42DA"/>
    <w:rsid w:val="5E006972"/>
    <w:rsid w:val="5E13B68A"/>
    <w:rsid w:val="5E14B232"/>
    <w:rsid w:val="5E7BCD9B"/>
    <w:rsid w:val="5EAFF90A"/>
    <w:rsid w:val="5EB8A49D"/>
    <w:rsid w:val="5EBC88FC"/>
    <w:rsid w:val="5ECD6F4C"/>
    <w:rsid w:val="5EEA535E"/>
    <w:rsid w:val="5F220C48"/>
    <w:rsid w:val="5F569EEE"/>
    <w:rsid w:val="5F6C2905"/>
    <w:rsid w:val="5FBCD542"/>
    <w:rsid w:val="5FCF52BA"/>
    <w:rsid w:val="5FEE4362"/>
    <w:rsid w:val="602C5D93"/>
    <w:rsid w:val="6056D1E3"/>
    <w:rsid w:val="605E9384"/>
    <w:rsid w:val="6060C527"/>
    <w:rsid w:val="60DDEAA2"/>
    <w:rsid w:val="60F7FBC7"/>
    <w:rsid w:val="6136012F"/>
    <w:rsid w:val="6138F5EE"/>
    <w:rsid w:val="6139E58E"/>
    <w:rsid w:val="61A58839"/>
    <w:rsid w:val="61B7DC2D"/>
    <w:rsid w:val="61D5D95B"/>
    <w:rsid w:val="6267AA3D"/>
    <w:rsid w:val="62929A3F"/>
    <w:rsid w:val="62AD55B9"/>
    <w:rsid w:val="62BE45B3"/>
    <w:rsid w:val="62F5AD25"/>
    <w:rsid w:val="62F85898"/>
    <w:rsid w:val="62FF02AE"/>
    <w:rsid w:val="633A3024"/>
    <w:rsid w:val="639E439A"/>
    <w:rsid w:val="63F0BA40"/>
    <w:rsid w:val="6413E534"/>
    <w:rsid w:val="641CE967"/>
    <w:rsid w:val="64226952"/>
    <w:rsid w:val="6475A2EE"/>
    <w:rsid w:val="6519D9C9"/>
    <w:rsid w:val="6541EC40"/>
    <w:rsid w:val="6542E197"/>
    <w:rsid w:val="65567A60"/>
    <w:rsid w:val="65765EFE"/>
    <w:rsid w:val="6584A919"/>
    <w:rsid w:val="6591F905"/>
    <w:rsid w:val="659721A6"/>
    <w:rsid w:val="65DE183B"/>
    <w:rsid w:val="65FA4EF0"/>
    <w:rsid w:val="66750DFA"/>
    <w:rsid w:val="667CAFF7"/>
    <w:rsid w:val="667CD3FD"/>
    <w:rsid w:val="667E4C29"/>
    <w:rsid w:val="66C089BF"/>
    <w:rsid w:val="67110702"/>
    <w:rsid w:val="672BDD37"/>
    <w:rsid w:val="673062BC"/>
    <w:rsid w:val="67378506"/>
    <w:rsid w:val="673C83A1"/>
    <w:rsid w:val="6754592F"/>
    <w:rsid w:val="67576635"/>
    <w:rsid w:val="676C4D3E"/>
    <w:rsid w:val="6774957C"/>
    <w:rsid w:val="678462EF"/>
    <w:rsid w:val="67E87214"/>
    <w:rsid w:val="67EB0FEA"/>
    <w:rsid w:val="686F0BAC"/>
    <w:rsid w:val="68EE16D1"/>
    <w:rsid w:val="691DAE92"/>
    <w:rsid w:val="692569ED"/>
    <w:rsid w:val="6933099A"/>
    <w:rsid w:val="693EC883"/>
    <w:rsid w:val="69454565"/>
    <w:rsid w:val="69A7011D"/>
    <w:rsid w:val="69E996EC"/>
    <w:rsid w:val="69EE282E"/>
    <w:rsid w:val="6A41FBAB"/>
    <w:rsid w:val="6A4935A0"/>
    <w:rsid w:val="6A5AC832"/>
    <w:rsid w:val="6A5D107F"/>
    <w:rsid w:val="6AAC2C65"/>
    <w:rsid w:val="6ABA605D"/>
    <w:rsid w:val="6ABEA28F"/>
    <w:rsid w:val="6AFC7BE9"/>
    <w:rsid w:val="6B044498"/>
    <w:rsid w:val="6B7A7731"/>
    <w:rsid w:val="6B80E89E"/>
    <w:rsid w:val="6B957762"/>
    <w:rsid w:val="6BA42D18"/>
    <w:rsid w:val="6BBC2631"/>
    <w:rsid w:val="6BC59A93"/>
    <w:rsid w:val="6BD158A6"/>
    <w:rsid w:val="6BF30011"/>
    <w:rsid w:val="6C02BFD7"/>
    <w:rsid w:val="6C1C6F64"/>
    <w:rsid w:val="6C71182B"/>
    <w:rsid w:val="6CE42247"/>
    <w:rsid w:val="6CE951C0"/>
    <w:rsid w:val="6D1FA498"/>
    <w:rsid w:val="6D348416"/>
    <w:rsid w:val="6D70AD8D"/>
    <w:rsid w:val="6D8704E5"/>
    <w:rsid w:val="6D9A77A1"/>
    <w:rsid w:val="6DA8A9E1"/>
    <w:rsid w:val="6DBA1E05"/>
    <w:rsid w:val="6E355BF2"/>
    <w:rsid w:val="6E55B07A"/>
    <w:rsid w:val="6E889B9A"/>
    <w:rsid w:val="6EAF0FE4"/>
    <w:rsid w:val="6EC1A607"/>
    <w:rsid w:val="6F313C2E"/>
    <w:rsid w:val="6F76EDF5"/>
    <w:rsid w:val="6F9E4109"/>
    <w:rsid w:val="70032F91"/>
    <w:rsid w:val="700F9906"/>
    <w:rsid w:val="7023317D"/>
    <w:rsid w:val="702FA74E"/>
    <w:rsid w:val="704C00FE"/>
    <w:rsid w:val="708CECF4"/>
    <w:rsid w:val="708F9754"/>
    <w:rsid w:val="70B62DE2"/>
    <w:rsid w:val="70D0833F"/>
    <w:rsid w:val="711DAE73"/>
    <w:rsid w:val="712F77B6"/>
    <w:rsid w:val="715DEA3C"/>
    <w:rsid w:val="7170CDEC"/>
    <w:rsid w:val="7189C78F"/>
    <w:rsid w:val="71E6AC52"/>
    <w:rsid w:val="7217DF0B"/>
    <w:rsid w:val="72504B32"/>
    <w:rsid w:val="72702EA2"/>
    <w:rsid w:val="7279ABC8"/>
    <w:rsid w:val="729E872C"/>
    <w:rsid w:val="72AA99A4"/>
    <w:rsid w:val="733983A6"/>
    <w:rsid w:val="73436CD8"/>
    <w:rsid w:val="7363CEE2"/>
    <w:rsid w:val="7391D987"/>
    <w:rsid w:val="73A78E80"/>
    <w:rsid w:val="73D217FB"/>
    <w:rsid w:val="74101169"/>
    <w:rsid w:val="741471D1"/>
    <w:rsid w:val="744F5711"/>
    <w:rsid w:val="7480ECDC"/>
    <w:rsid w:val="7482A419"/>
    <w:rsid w:val="748D5D92"/>
    <w:rsid w:val="74BB3574"/>
    <w:rsid w:val="74CA9E3E"/>
    <w:rsid w:val="7524CF23"/>
    <w:rsid w:val="75391A6B"/>
    <w:rsid w:val="755A873D"/>
    <w:rsid w:val="75AA5263"/>
    <w:rsid w:val="75E7FDB2"/>
    <w:rsid w:val="75F8E09C"/>
    <w:rsid w:val="761514F9"/>
    <w:rsid w:val="761CC3A7"/>
    <w:rsid w:val="76233201"/>
    <w:rsid w:val="766B0368"/>
    <w:rsid w:val="766CBFF1"/>
    <w:rsid w:val="76707DBE"/>
    <w:rsid w:val="767448B7"/>
    <w:rsid w:val="76A94C83"/>
    <w:rsid w:val="76C09F84"/>
    <w:rsid w:val="7742510D"/>
    <w:rsid w:val="775A3FE6"/>
    <w:rsid w:val="7771A31A"/>
    <w:rsid w:val="7794B97A"/>
    <w:rsid w:val="77A22688"/>
    <w:rsid w:val="77B411F9"/>
    <w:rsid w:val="77B5BDC9"/>
    <w:rsid w:val="77D2F50A"/>
    <w:rsid w:val="77D5BF35"/>
    <w:rsid w:val="77D741AA"/>
    <w:rsid w:val="77F792D1"/>
    <w:rsid w:val="78117039"/>
    <w:rsid w:val="781EAB42"/>
    <w:rsid w:val="783A1894"/>
    <w:rsid w:val="785B73CC"/>
    <w:rsid w:val="78791686"/>
    <w:rsid w:val="787E7C8A"/>
    <w:rsid w:val="7888D8EB"/>
    <w:rsid w:val="789AA939"/>
    <w:rsid w:val="795C1517"/>
    <w:rsid w:val="79651E09"/>
    <w:rsid w:val="7976FC7A"/>
    <w:rsid w:val="799096E4"/>
    <w:rsid w:val="7994EC31"/>
    <w:rsid w:val="79B7568A"/>
    <w:rsid w:val="79C857FC"/>
    <w:rsid w:val="79F2E344"/>
    <w:rsid w:val="79FE318F"/>
    <w:rsid w:val="7A00248D"/>
    <w:rsid w:val="7A10291D"/>
    <w:rsid w:val="7A1C54EE"/>
    <w:rsid w:val="7A39935F"/>
    <w:rsid w:val="7A4968DD"/>
    <w:rsid w:val="7A4A1571"/>
    <w:rsid w:val="7A8D3718"/>
    <w:rsid w:val="7A9DC8E6"/>
    <w:rsid w:val="7ABCC949"/>
    <w:rsid w:val="7AD94A6B"/>
    <w:rsid w:val="7AEFA125"/>
    <w:rsid w:val="7B59C5DC"/>
    <w:rsid w:val="7B6E8926"/>
    <w:rsid w:val="7BAAAB2F"/>
    <w:rsid w:val="7BC1A9CB"/>
    <w:rsid w:val="7C279AD8"/>
    <w:rsid w:val="7C9F4FB7"/>
    <w:rsid w:val="7D17D662"/>
    <w:rsid w:val="7D2E0586"/>
    <w:rsid w:val="7D3D3221"/>
    <w:rsid w:val="7D708096"/>
    <w:rsid w:val="7D94C6B1"/>
    <w:rsid w:val="7DAB02A4"/>
    <w:rsid w:val="7DE07C01"/>
    <w:rsid w:val="7DED47B0"/>
    <w:rsid w:val="7E024268"/>
    <w:rsid w:val="7E20FB59"/>
    <w:rsid w:val="7E52A7B2"/>
    <w:rsid w:val="7E5AD774"/>
    <w:rsid w:val="7E90E99B"/>
    <w:rsid w:val="7EB50D95"/>
    <w:rsid w:val="7EB5E2DE"/>
    <w:rsid w:val="7F553E26"/>
    <w:rsid w:val="7F6F42A7"/>
    <w:rsid w:val="7F79C24B"/>
    <w:rsid w:val="7F8AD891"/>
    <w:rsid w:val="7F945D54"/>
    <w:rsid w:val="7FD89CB9"/>
    <w:rsid w:val="7FE6A538"/>
    <w:rsid w:val="7FF7FB87"/>
    <w:rsid w:val="7FFC1BA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4539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4539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fontstyle01">
    <w:name w:val="fontstyle01"/>
    <w:basedOn w:val="DefaultParagraphFont"/>
    <w:rsid w:val="00454B41"/>
    <w:rPr>
      <w:rFonts w:ascii="TimesNewRomanPSMT" w:hAnsi="TimesNewRomanPSMT" w:hint="default"/>
      <w:b w:val="0"/>
      <w:bCs w:val="0"/>
      <w:i w:val="0"/>
      <w:iCs w:val="0"/>
      <w:color w:val="000000"/>
      <w:sz w:val="24"/>
      <w:szCs w:val="24"/>
    </w:rPr>
  </w:style>
  <w:style w:type="character" w:customStyle="1" w:styleId="anchor-text">
    <w:name w:val="anchor-text"/>
    <w:basedOn w:val="DefaultParagraphFont"/>
    <w:rsid w:val="00A23C68"/>
  </w:style>
  <w:style w:type="character" w:styleId="UnresolvedMention">
    <w:name w:val="Unresolved Mention"/>
    <w:basedOn w:val="DefaultParagraphFont"/>
    <w:uiPriority w:val="99"/>
    <w:semiHidden/>
    <w:unhideWhenUsed/>
    <w:rsid w:val="00F158D2"/>
    <w:rPr>
      <w:color w:val="605E5C"/>
      <w:shd w:val="clear" w:color="auto" w:fill="E1DFDD"/>
    </w:rPr>
  </w:style>
  <w:style w:type="paragraph" w:styleId="Revision">
    <w:name w:val="Revision"/>
    <w:hidden/>
    <w:uiPriority w:val="99"/>
    <w:semiHidden/>
    <w:rsid w:val="00595195"/>
    <w:pPr>
      <w:spacing w:after="0" w:line="240" w:lineRule="auto"/>
    </w:pPr>
    <w:rPr>
      <w:rFonts w:ascii="Arial" w:eastAsia="Times New Roman" w:hAnsi="Arial" w:cs="Times New Roman"/>
      <w:sz w:val="18"/>
      <w:szCs w:val="20"/>
      <w:lang w:val="en-GB"/>
    </w:rPr>
  </w:style>
  <w:style w:type="character" w:customStyle="1" w:styleId="html-italic">
    <w:name w:val="html-italic"/>
    <w:basedOn w:val="DefaultParagraphFont"/>
    <w:rsid w:val="00792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5453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30187">
      <w:bodyDiv w:val="1"/>
      <w:marLeft w:val="0"/>
      <w:marRight w:val="0"/>
      <w:marTop w:val="0"/>
      <w:marBottom w:val="0"/>
      <w:divBdr>
        <w:top w:val="none" w:sz="0" w:space="0" w:color="auto"/>
        <w:left w:val="none" w:sz="0" w:space="0" w:color="auto"/>
        <w:bottom w:val="none" w:sz="0" w:space="0" w:color="auto"/>
        <w:right w:val="none" w:sz="0" w:space="0" w:color="auto"/>
      </w:divBdr>
      <w:divsChild>
        <w:div w:id="902107057">
          <w:marLeft w:val="0"/>
          <w:marRight w:val="0"/>
          <w:marTop w:val="240"/>
          <w:marBottom w:val="240"/>
          <w:divBdr>
            <w:top w:val="none" w:sz="0" w:space="0" w:color="auto"/>
            <w:left w:val="none" w:sz="0" w:space="0" w:color="auto"/>
            <w:bottom w:val="none" w:sz="0" w:space="0" w:color="auto"/>
            <w:right w:val="none" w:sz="0" w:space="0" w:color="auto"/>
          </w:divBdr>
        </w:div>
        <w:div w:id="70785217">
          <w:marLeft w:val="0"/>
          <w:marRight w:val="0"/>
          <w:marTop w:val="240"/>
          <w:marBottom w:val="24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0640">
      <w:bodyDiv w:val="1"/>
      <w:marLeft w:val="0"/>
      <w:marRight w:val="0"/>
      <w:marTop w:val="0"/>
      <w:marBottom w:val="0"/>
      <w:divBdr>
        <w:top w:val="none" w:sz="0" w:space="0" w:color="auto"/>
        <w:left w:val="none" w:sz="0" w:space="0" w:color="auto"/>
        <w:bottom w:val="none" w:sz="0" w:space="0" w:color="auto"/>
        <w:right w:val="none" w:sz="0" w:space="0" w:color="auto"/>
      </w:divBdr>
    </w:div>
    <w:div w:id="115548779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3178145">
      <w:bodyDiv w:val="1"/>
      <w:marLeft w:val="0"/>
      <w:marRight w:val="0"/>
      <w:marTop w:val="0"/>
      <w:marBottom w:val="0"/>
      <w:divBdr>
        <w:top w:val="none" w:sz="0" w:space="0" w:color="auto"/>
        <w:left w:val="none" w:sz="0" w:space="0" w:color="auto"/>
        <w:bottom w:val="none" w:sz="0" w:space="0" w:color="auto"/>
        <w:right w:val="none" w:sz="0" w:space="0" w:color="auto"/>
      </w:divBdr>
    </w:div>
    <w:div w:id="1568220527">
      <w:bodyDiv w:val="1"/>
      <w:marLeft w:val="0"/>
      <w:marRight w:val="0"/>
      <w:marTop w:val="0"/>
      <w:marBottom w:val="0"/>
      <w:divBdr>
        <w:top w:val="none" w:sz="0" w:space="0" w:color="auto"/>
        <w:left w:val="none" w:sz="0" w:space="0" w:color="auto"/>
        <w:bottom w:val="none" w:sz="0" w:space="0" w:color="auto"/>
        <w:right w:val="none" w:sz="0" w:space="0" w:color="auto"/>
      </w:divBdr>
      <w:divsChild>
        <w:div w:id="1000885612">
          <w:marLeft w:val="0"/>
          <w:marRight w:val="0"/>
          <w:marTop w:val="240"/>
          <w:marBottom w:val="240"/>
          <w:divBdr>
            <w:top w:val="none" w:sz="0" w:space="0" w:color="auto"/>
            <w:left w:val="none" w:sz="0" w:space="0" w:color="auto"/>
            <w:bottom w:val="none" w:sz="0" w:space="0" w:color="auto"/>
            <w:right w:val="none" w:sz="0" w:space="0" w:color="auto"/>
          </w:divBdr>
        </w:div>
        <w:div w:id="1139609040">
          <w:marLeft w:val="0"/>
          <w:marRight w:val="0"/>
          <w:marTop w:val="240"/>
          <w:marBottom w:val="24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24768</Words>
  <Characters>141184</Characters>
  <Application>Microsoft Office Word</Application>
  <DocSecurity>0</DocSecurity>
  <Lines>1176</Lines>
  <Paragraphs>331</Paragraphs>
  <ScaleCrop>false</ScaleCrop>
  <Company>Dipartimento CMIC - Politecnico di Milano</Company>
  <LinksUpToDate>false</LinksUpToDate>
  <CharactersWithSpaces>165621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Liang Wang</cp:lastModifiedBy>
  <cp:revision>5</cp:revision>
  <cp:lastPrinted>2015-05-12T18:31:00Z</cp:lastPrinted>
  <dcterms:created xsi:type="dcterms:W3CDTF">2023-03-18T10:09:00Z</dcterms:created>
  <dcterms:modified xsi:type="dcterms:W3CDTF">2023-04-28T07:10:00Z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id="FtCqw9TK"/&gt;&lt;style id="http://www.zotero.org/styles/chicago-author-date" locale="en-US" hasBibliography="1" bibliographyStyleHasBeenSet="1"/&gt;&lt;prefs&gt;&lt;pref name="fieldType" value="Field"/&gt;&lt;pref name</vt:lpwstr>
  </property>
  <property fmtid="{D5CDD505-2E9C-101B-9397-08002B2CF9AE}" pid="3" name="ZOTERO_PREF_2">
    <vt:lpwstr>="storeReferences" value="true"/&gt;&lt;/prefs&gt;&lt;/data&gt;</vt:lpwstr>
  </property>
  <property fmtid="{D5CDD505-2E9C-101B-9397-08002B2CF9AE}" pid="4" name="GrammarlyDocumentId">
    <vt:lpwstr>17a0ac787eb6e0e3d32c91b5a835b7720cdaefc93483c8c858a8744d7ccf187a</vt:lpwstr>
  </property>
</Properties>
</file>